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69C8" w14:textId="0D0356E5" w:rsidR="0055564E" w:rsidRPr="00096DFC" w:rsidRDefault="00E46520" w:rsidP="007320DD">
      <w:pPr>
        <w:spacing w:after="0"/>
        <w:jc w:val="center"/>
        <w:rPr>
          <w:noProof/>
          <w:lang w:val="et-EE"/>
        </w:rPr>
      </w:pPr>
      <w:r w:rsidRPr="00096DFC">
        <w:rPr>
          <w:b/>
          <w:bCs/>
          <w:noProof/>
          <w:sz w:val="24"/>
          <w:szCs w:val="24"/>
          <w:lang w:val="et-EE"/>
        </w:rPr>
        <w:t xml:space="preserve">UURINGU EETILISE HINDAMISE </w:t>
      </w:r>
      <w:r w:rsidR="00737EAE" w:rsidRPr="00096DFC">
        <w:rPr>
          <w:b/>
          <w:bCs/>
          <w:noProof/>
          <w:sz w:val="24"/>
          <w:szCs w:val="24"/>
          <w:lang w:val="et-EE"/>
        </w:rPr>
        <w:t>TAOTLUS EESTI BIOEETIKA JA INIMUURINGUTE NÕUKOGULE</w:t>
      </w:r>
    </w:p>
    <w:p w14:paraId="00A60643" w14:textId="77777777" w:rsidR="0055564E" w:rsidRPr="00096DFC" w:rsidRDefault="0055564E">
      <w:pPr>
        <w:spacing w:after="0"/>
        <w:jc w:val="center"/>
        <w:rPr>
          <w:b/>
          <w:noProof/>
          <w:sz w:val="24"/>
          <w:szCs w:val="24"/>
          <w:lang w:val="et-EE"/>
        </w:rPr>
      </w:pPr>
    </w:p>
    <w:p w14:paraId="7C4ADB54" w14:textId="77777777" w:rsidR="0055564E" w:rsidRPr="00096DFC"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434"/>
      </w:tblGrid>
      <w:tr w:rsidR="001C42D1" w:rsidRPr="00096DFC" w14:paraId="7E2D0C90" w14:textId="772A3F00" w:rsidTr="0A13DF46">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1. Uuringu nimetus (ingliskeelsete taotluse puhul tuleb uuringu nimetus ära tuua ka eesti keeles)</w:t>
            </w:r>
          </w:p>
        </w:tc>
      </w:tr>
      <w:tr w:rsidR="001C42D1" w:rsidRPr="00096DFC" w14:paraId="5D228975" w14:textId="1BECC412" w:rsidTr="0A13DF46">
        <w:trPr>
          <w:trHeight w:val="13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6F881284" w:rsidR="001C42D1" w:rsidRPr="00096DFC" w:rsidRDefault="00194A72">
            <w:pPr>
              <w:rPr>
                <w:noProof/>
                <w:lang w:val="et-EE"/>
              </w:rPr>
            </w:pPr>
            <w:r>
              <w:rPr>
                <w:lang w:val="et-EE"/>
              </w:rPr>
              <w:t>R</w:t>
            </w:r>
            <w:r w:rsidRPr="00823134">
              <w:rPr>
                <w:lang w:val="et-EE"/>
              </w:rPr>
              <w:t xml:space="preserve">espiratoorse </w:t>
            </w:r>
            <w:proofErr w:type="spellStart"/>
            <w:r w:rsidRPr="00823134">
              <w:rPr>
                <w:lang w:val="et-EE"/>
              </w:rPr>
              <w:t>süntsütiaalviiruse</w:t>
            </w:r>
            <w:proofErr w:type="spellEnd"/>
            <w:r w:rsidR="008874C8">
              <w:rPr>
                <w:lang w:val="et-EE"/>
              </w:rPr>
              <w:t xml:space="preserve"> ja rotaviiruse</w:t>
            </w:r>
            <w:r>
              <w:rPr>
                <w:lang w:val="et-EE"/>
              </w:rPr>
              <w:t xml:space="preserve"> </w:t>
            </w:r>
            <w:r w:rsidR="00474384">
              <w:rPr>
                <w:lang w:val="et-EE"/>
              </w:rPr>
              <w:t xml:space="preserve">epidemioloogia </w:t>
            </w:r>
            <w:r w:rsidR="008874C8">
              <w:rPr>
                <w:lang w:val="et-EE"/>
              </w:rPr>
              <w:t>ning</w:t>
            </w:r>
            <w:r w:rsidR="00474384">
              <w:rPr>
                <w:lang w:val="et-EE"/>
              </w:rPr>
              <w:t xml:space="preserve"> vaktsiinidega hõlmatuse kirjeldamine Eesti laste seas </w:t>
            </w:r>
          </w:p>
        </w:tc>
      </w:tr>
      <w:tr w:rsidR="001C42D1" w:rsidRPr="00096DFC" w14:paraId="51CC2048" w14:textId="449B8570" w:rsidTr="0A13DF46">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1C42D1" w:rsidRPr="00096DFC"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096DFC">
              <w:rPr>
                <w:b/>
                <w:bCs/>
                <w:noProof/>
                <w:color w:val="000000"/>
                <w:sz w:val="22"/>
                <w:szCs w:val="22"/>
                <w:lang w:val="et-EE"/>
              </w:rPr>
              <w:t xml:space="preserve">2. Uuringu põhieesmärk kuni 450 tähemärki (0,25 lk) (ingliskeelsete taotluse puhul tuleb uuringu põhieesmärk ära tuua ka eesti keeles) </w:t>
            </w:r>
          </w:p>
        </w:tc>
      </w:tr>
      <w:tr w:rsidR="001C42D1" w:rsidRPr="00096DFC" w14:paraId="42B235DE" w14:textId="13CCCD97" w:rsidTr="0A13DF46">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3D27FB7" w14:textId="5F7C651B" w:rsidR="00937718" w:rsidRPr="00823134" w:rsidRDefault="00937718" w:rsidP="00937718">
            <w:pPr>
              <w:pStyle w:val="NoSpacing"/>
              <w:spacing w:line="276" w:lineRule="auto"/>
              <w:rPr>
                <w:rFonts w:ascii="Arial" w:hAnsi="Arial" w:cs="Arial"/>
                <w:sz w:val="20"/>
                <w:szCs w:val="20"/>
              </w:rPr>
            </w:pPr>
            <w:r w:rsidRPr="00823134">
              <w:rPr>
                <w:rFonts w:ascii="Arial" w:hAnsi="Arial" w:cs="Arial"/>
                <w:sz w:val="20"/>
                <w:szCs w:val="20"/>
              </w:rPr>
              <w:t xml:space="preserve">Uuringu üks eesmärk on kirjeldada respiratoorse </w:t>
            </w:r>
            <w:proofErr w:type="spellStart"/>
            <w:r w:rsidRPr="00823134">
              <w:rPr>
                <w:rFonts w:ascii="Arial" w:hAnsi="Arial" w:cs="Arial"/>
                <w:sz w:val="20"/>
                <w:szCs w:val="20"/>
              </w:rPr>
              <w:t>süntsütiaalviiruse</w:t>
            </w:r>
            <w:proofErr w:type="spellEnd"/>
            <w:r w:rsidRPr="00823134">
              <w:rPr>
                <w:rFonts w:ascii="Arial" w:hAnsi="Arial" w:cs="Arial"/>
                <w:sz w:val="20"/>
                <w:szCs w:val="20"/>
              </w:rPr>
              <w:t xml:space="preserve"> (RSV) </w:t>
            </w:r>
            <w:r w:rsidR="001D1D33">
              <w:rPr>
                <w:rFonts w:ascii="Arial" w:hAnsi="Arial" w:cs="Arial"/>
                <w:sz w:val="20"/>
                <w:szCs w:val="20"/>
              </w:rPr>
              <w:t xml:space="preserve">ja rotaviiruse infektsiooni </w:t>
            </w:r>
            <w:r w:rsidRPr="00823134">
              <w:rPr>
                <w:rFonts w:ascii="Arial" w:hAnsi="Arial" w:cs="Arial"/>
                <w:sz w:val="20"/>
                <w:szCs w:val="20"/>
              </w:rPr>
              <w:t>haigestumust, riskifaktoreid ning ajalisi trende Eesti laste seas. Uuringu teine eesmärk on kirjeldada immuniseerimiskava ja teiste vaktsiinidega hõlmatust Eesti laste seas ning riskifaktoreid vaktsineerimatuseks ning ajalisi trende.</w:t>
            </w:r>
          </w:p>
          <w:p w14:paraId="1EFF4978" w14:textId="54166A98" w:rsidR="001C42D1" w:rsidRPr="00096DFC" w:rsidRDefault="001C42D1">
            <w:pPr>
              <w:rPr>
                <w:noProof/>
                <w:lang w:val="et-EE"/>
              </w:rPr>
            </w:pPr>
          </w:p>
        </w:tc>
      </w:tr>
      <w:tr w:rsidR="00742502" w14:paraId="2CB444F4" w14:textId="77777777" w:rsidTr="0A13DF46">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F3313A" w14:textId="3E9E5F18" w:rsidR="00742502" w:rsidRDefault="000060D0">
            <w:pPr>
              <w:pBdr>
                <w:top w:val="nil"/>
                <w:left w:val="nil"/>
                <w:bottom w:val="nil"/>
                <w:right w:val="nil"/>
                <w:between w:val="nil"/>
              </w:pBdr>
              <w:spacing w:before="0" w:after="0"/>
              <w:rPr>
                <w:rFonts w:eastAsia="Helvetica Neue"/>
                <w:b/>
                <w:bCs/>
                <w:noProof/>
                <w:color w:val="000000" w:themeColor="text1"/>
                <w:sz w:val="22"/>
                <w:szCs w:val="22"/>
                <w:lang w:val="et-EE"/>
              </w:rPr>
            </w:pPr>
            <w:r>
              <w:rPr>
                <w:rFonts w:eastAsia="Helvetica Neue"/>
                <w:b/>
                <w:bCs/>
                <w:noProof/>
                <w:color w:val="000000" w:themeColor="text1"/>
                <w:sz w:val="22"/>
                <w:szCs w:val="22"/>
                <w:lang w:val="et-EE"/>
              </w:rPr>
              <w:t>3</w:t>
            </w:r>
            <w:r w:rsidR="00742502" w:rsidRPr="5E1A84B4">
              <w:rPr>
                <w:rFonts w:eastAsia="Helvetica Neue"/>
                <w:b/>
                <w:bCs/>
                <w:noProof/>
                <w:color w:val="000000" w:themeColor="text1"/>
                <w:sz w:val="22"/>
                <w:szCs w:val="22"/>
                <w:lang w:val="et-EE"/>
              </w:rPr>
              <w:t>. Uuringu läbiviimise aeg (algus ja lõpp kuu ja aasta täpsusega)</w:t>
            </w:r>
          </w:p>
        </w:tc>
      </w:tr>
      <w:tr w:rsidR="00742502" w14:paraId="3C94F17A" w14:textId="77777777" w:rsidTr="0A13DF46">
        <w:trPr>
          <w:trHeight w:val="940"/>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C6180A" w14:textId="39C10C5A" w:rsidR="00742502" w:rsidRPr="00DD549A" w:rsidRDefault="00DD549A" w:rsidP="00DD549A">
            <w:pPr>
              <w:spacing w:before="100" w:beforeAutospacing="1" w:after="100" w:afterAutospacing="1"/>
              <w:rPr>
                <w:rFonts w:eastAsia="Times New Roman"/>
                <w:i/>
                <w:szCs w:val="24"/>
                <w:lang w:val="et-EE"/>
              </w:rPr>
            </w:pPr>
            <w:r w:rsidRPr="00FC04A6">
              <w:rPr>
                <w:rFonts w:eastAsia="Times New Roman"/>
                <w:szCs w:val="24"/>
                <w:lang w:val="et-EE"/>
              </w:rPr>
              <w:t>01.10.2025-30.09.203</w:t>
            </w:r>
            <w:r w:rsidR="00972BBC">
              <w:rPr>
                <w:rFonts w:eastAsia="Times New Roman"/>
                <w:szCs w:val="24"/>
                <w:lang w:val="et-EE"/>
              </w:rPr>
              <w:t>5</w:t>
            </w:r>
          </w:p>
        </w:tc>
      </w:tr>
      <w:tr w:rsidR="001C42D1" w:rsidRPr="00096DFC" w14:paraId="4E38A662" w14:textId="0F3C3C2E" w:rsidTr="0A13DF4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A0FEEC6" w:rsidR="001C42D1" w:rsidRPr="00096DFC" w:rsidRDefault="000060D0" w:rsidP="007320DD">
            <w:pPr>
              <w:pBdr>
                <w:top w:val="nil"/>
                <w:left w:val="nil"/>
                <w:bottom w:val="nil"/>
                <w:right w:val="nil"/>
                <w:between w:val="nil"/>
              </w:pBdr>
              <w:spacing w:before="0" w:after="0"/>
              <w:rPr>
                <w:rFonts w:eastAsia="Helvetica Neue"/>
                <w:b/>
                <w:color w:val="000000" w:themeColor="text1"/>
                <w:sz w:val="22"/>
                <w:szCs w:val="22"/>
                <w:lang w:val="et-EE"/>
              </w:rPr>
            </w:pPr>
            <w:r>
              <w:rPr>
                <w:rFonts w:eastAsia="Helvetica Neue"/>
                <w:b/>
                <w:bCs/>
                <w:noProof/>
                <w:color w:val="000000"/>
                <w:sz w:val="22"/>
                <w:szCs w:val="22"/>
                <w:lang w:val="et-EE"/>
              </w:rPr>
              <w:t>4</w:t>
            </w:r>
            <w:r w:rsidR="001C42D1" w:rsidRPr="00096DFC">
              <w:rPr>
                <w:rFonts w:eastAsia="Helvetica Neue"/>
                <w:b/>
                <w:bCs/>
                <w:noProof/>
                <w:color w:val="000000"/>
                <w:sz w:val="22"/>
                <w:szCs w:val="22"/>
                <w:lang w:val="et-EE"/>
              </w:rPr>
              <w:t>. Vastutava(d) uurija(d) ning tema (nende) kontaktandmed</w:t>
            </w:r>
          </w:p>
        </w:tc>
      </w:tr>
      <w:tr w:rsidR="001C42D1" w:rsidRPr="00096DFC" w14:paraId="1D0E5747" w14:textId="1C949100" w:rsidTr="0A13DF46">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07DAAB20" w:rsidR="001C42D1" w:rsidRPr="00096DFC" w:rsidRDefault="001C42D1">
            <w:pPr>
              <w:rPr>
                <w:noProof/>
                <w:lang w:val="et-EE"/>
              </w:rPr>
            </w:pPr>
            <w:r w:rsidRPr="00096DFC">
              <w:rPr>
                <w:noProof/>
                <w:lang w:val="et-EE"/>
              </w:rPr>
              <w:t>Eesnimi:</w:t>
            </w:r>
            <w:r w:rsidR="00C66E28">
              <w:rPr>
                <w:noProof/>
                <w:lang w:val="et-EE"/>
              </w:rPr>
              <w:t xml:space="preserve"> Hiie</w:t>
            </w:r>
          </w:p>
          <w:p w14:paraId="21184040" w14:textId="338F171D" w:rsidR="001C42D1" w:rsidRPr="00096DFC" w:rsidRDefault="001C42D1">
            <w:pPr>
              <w:rPr>
                <w:noProof/>
                <w:lang w:val="et-EE"/>
              </w:rPr>
            </w:pPr>
            <w:r w:rsidRPr="00096DFC">
              <w:rPr>
                <w:noProof/>
                <w:lang w:val="et-EE"/>
              </w:rPr>
              <w:t>Perekonnanimi:</w:t>
            </w:r>
            <w:r w:rsidR="00C66E28">
              <w:rPr>
                <w:noProof/>
                <w:lang w:val="et-EE"/>
              </w:rPr>
              <w:t xml:space="preserve"> Soeorg</w:t>
            </w:r>
          </w:p>
          <w:p w14:paraId="3A65A780" w14:textId="5F97E273" w:rsidR="001C42D1" w:rsidRPr="00096DFC" w:rsidRDefault="001C42D1">
            <w:pPr>
              <w:rPr>
                <w:noProof/>
                <w:lang w:val="et-EE"/>
              </w:rPr>
            </w:pPr>
            <w:r w:rsidRPr="00096DFC">
              <w:rPr>
                <w:noProof/>
                <w:lang w:val="et-EE"/>
              </w:rPr>
              <w:t>Ametikoht:</w:t>
            </w:r>
            <w:r w:rsidR="00C66E28">
              <w:rPr>
                <w:noProof/>
                <w:lang w:val="et-EE"/>
              </w:rPr>
              <w:t xml:space="preserve"> meditsiinilise mikrobioloogia teadur</w:t>
            </w:r>
          </w:p>
          <w:p w14:paraId="68D7A194" w14:textId="0683A8F6" w:rsidR="001C42D1" w:rsidRPr="00096DFC" w:rsidRDefault="001C42D1">
            <w:pPr>
              <w:rPr>
                <w:noProof/>
                <w:lang w:val="et-EE"/>
              </w:rPr>
            </w:pPr>
            <w:r w:rsidRPr="00096DFC">
              <w:rPr>
                <w:noProof/>
                <w:lang w:val="et-EE"/>
              </w:rPr>
              <w:t>Organisatsioon:</w:t>
            </w:r>
            <w:r w:rsidR="00C66E28">
              <w:rPr>
                <w:noProof/>
                <w:lang w:val="et-EE"/>
              </w:rPr>
              <w:t xml:space="preserve"> Tartu Ülikooli bio- ja siirdemeditsiini ins</w:t>
            </w:r>
            <w:r w:rsidR="008D697D">
              <w:rPr>
                <w:noProof/>
                <w:lang w:val="et-EE"/>
              </w:rPr>
              <w:t>t</w:t>
            </w:r>
            <w:r w:rsidR="00C66E28">
              <w:rPr>
                <w:noProof/>
                <w:lang w:val="et-EE"/>
              </w:rPr>
              <w:t>ituudi mikrobioloogia osakond</w:t>
            </w:r>
          </w:p>
          <w:p w14:paraId="335EA0EE" w14:textId="7203BF39" w:rsidR="001C42D1" w:rsidRPr="00096DFC" w:rsidRDefault="001C42D1">
            <w:pPr>
              <w:rPr>
                <w:noProof/>
                <w:lang w:val="et-EE"/>
              </w:rPr>
            </w:pPr>
            <w:r w:rsidRPr="00096DFC">
              <w:rPr>
                <w:noProof/>
                <w:lang w:val="et-EE"/>
              </w:rPr>
              <w:t>Telefon:</w:t>
            </w:r>
            <w:r w:rsidR="00C66E28">
              <w:rPr>
                <w:noProof/>
                <w:lang w:val="et-EE"/>
              </w:rPr>
              <w:t xml:space="preserve"> </w:t>
            </w:r>
            <w:r w:rsidR="008D697D">
              <w:rPr>
                <w:noProof/>
                <w:lang w:val="et-EE"/>
              </w:rPr>
              <w:t>7374170</w:t>
            </w:r>
          </w:p>
          <w:p w14:paraId="50508F18" w14:textId="08995D51" w:rsidR="001C42D1" w:rsidRPr="00096DFC" w:rsidRDefault="001C42D1">
            <w:pPr>
              <w:rPr>
                <w:noProof/>
                <w:lang w:val="et-EE"/>
              </w:rPr>
            </w:pPr>
            <w:r w:rsidRPr="00096DFC">
              <w:rPr>
                <w:noProof/>
                <w:lang w:val="et-EE"/>
              </w:rPr>
              <w:t>e-post:</w:t>
            </w:r>
            <w:r w:rsidR="00C66E28">
              <w:rPr>
                <w:noProof/>
                <w:lang w:val="et-EE"/>
              </w:rPr>
              <w:t xml:space="preserve"> hiie.soeorg@ut.ee</w:t>
            </w:r>
          </w:p>
          <w:p w14:paraId="3D8E743F" w14:textId="5CF897D5" w:rsidR="001C42D1" w:rsidRPr="00096DFC" w:rsidRDefault="001C42D1">
            <w:pPr>
              <w:rPr>
                <w:noProof/>
                <w:lang w:val="et-EE"/>
              </w:rPr>
            </w:pPr>
          </w:p>
        </w:tc>
      </w:tr>
      <w:tr w:rsidR="001C42D1" w:rsidRPr="00096DFC" w14:paraId="38975723" w14:textId="3DA6A5F7" w:rsidTr="0A13DF46">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5583FB60" w:rsidR="001C42D1" w:rsidRPr="00096DFC" w:rsidRDefault="000060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Pr>
                <w:b/>
                <w:noProof/>
                <w:color w:val="000000"/>
                <w:sz w:val="22"/>
                <w:szCs w:val="22"/>
                <w:lang w:val="et-EE"/>
              </w:rPr>
              <w:t>5</w:t>
            </w:r>
            <w:r w:rsidR="001C42D1" w:rsidRPr="00096DFC">
              <w:rPr>
                <w:b/>
                <w:noProof/>
                <w:color w:val="000000"/>
                <w:sz w:val="22"/>
                <w:szCs w:val="22"/>
                <w:lang w:val="et-EE"/>
              </w:rPr>
              <w:t>. Uuringu läbiviijad (lisada juurde vajalik arv ridu)</w:t>
            </w:r>
          </w:p>
        </w:tc>
      </w:tr>
      <w:tr w:rsidR="001C42D1" w:rsidRPr="00096DFC" w14:paraId="6F96A621" w14:textId="17E1891E" w:rsidTr="0A13DF46">
        <w:trPr>
          <w:trHeight w:val="29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F6A5C5" w14:textId="2E06E2F0" w:rsidR="001C42D1" w:rsidRPr="00096DFC" w:rsidRDefault="001C42D1" w:rsidP="00B010B1">
            <w:pPr>
              <w:pStyle w:val="ListParagraph"/>
              <w:numPr>
                <w:ilvl w:val="0"/>
                <w:numId w:val="3"/>
              </w:numPr>
              <w:rPr>
                <w:noProof/>
                <w:lang w:val="et-EE"/>
              </w:rPr>
            </w:pPr>
            <w:r w:rsidRPr="00096DFC">
              <w:rPr>
                <w:noProof/>
                <w:lang w:val="et-EE"/>
              </w:rPr>
              <w:t>Eesnimi:</w:t>
            </w:r>
            <w:r w:rsidR="00C66E28">
              <w:rPr>
                <w:noProof/>
                <w:lang w:val="et-EE"/>
              </w:rPr>
              <w:t xml:space="preserve"> Piia</w:t>
            </w:r>
          </w:p>
          <w:p w14:paraId="3142380E" w14:textId="10300C62" w:rsidR="001C42D1" w:rsidRPr="00096DFC" w:rsidRDefault="001C42D1">
            <w:pPr>
              <w:rPr>
                <w:noProof/>
                <w:lang w:val="et-EE"/>
              </w:rPr>
            </w:pPr>
            <w:r w:rsidRPr="00096DFC">
              <w:rPr>
                <w:noProof/>
                <w:lang w:val="et-EE"/>
              </w:rPr>
              <w:t>Perekonnanimi:</w:t>
            </w:r>
            <w:r w:rsidR="00C66E28">
              <w:rPr>
                <w:noProof/>
                <w:lang w:val="et-EE"/>
              </w:rPr>
              <w:t xml:space="preserve"> Jõgi</w:t>
            </w:r>
          </w:p>
          <w:p w14:paraId="546D417C" w14:textId="44F978F4" w:rsidR="001C42D1" w:rsidRPr="00096DFC" w:rsidRDefault="001C42D1">
            <w:pPr>
              <w:rPr>
                <w:noProof/>
                <w:lang w:val="et-EE"/>
              </w:rPr>
            </w:pPr>
            <w:r w:rsidRPr="00096DFC">
              <w:rPr>
                <w:noProof/>
                <w:lang w:val="et-EE"/>
              </w:rPr>
              <w:t>Ametikoht:</w:t>
            </w:r>
            <w:r w:rsidR="00321D8E">
              <w:rPr>
                <w:noProof/>
                <w:lang w:val="et-EE"/>
              </w:rPr>
              <w:t xml:space="preserve"> </w:t>
            </w:r>
            <w:proofErr w:type="spellStart"/>
            <w:r w:rsidR="00321D8E">
              <w:rPr>
                <w:szCs w:val="24"/>
              </w:rPr>
              <w:t>osakonnajuht</w:t>
            </w:r>
            <w:proofErr w:type="spellEnd"/>
            <w:r w:rsidR="00321D8E">
              <w:rPr>
                <w:szCs w:val="24"/>
              </w:rPr>
              <w:t xml:space="preserve">, </w:t>
            </w:r>
            <w:proofErr w:type="spellStart"/>
            <w:r w:rsidR="00321D8E">
              <w:rPr>
                <w:szCs w:val="24"/>
              </w:rPr>
              <w:t>vanemarst-õppejõud</w:t>
            </w:r>
            <w:proofErr w:type="spellEnd"/>
          </w:p>
          <w:p w14:paraId="7E760810" w14:textId="553D5BDE" w:rsidR="001C42D1" w:rsidRPr="00096DFC" w:rsidRDefault="001C42D1">
            <w:pPr>
              <w:rPr>
                <w:noProof/>
                <w:lang w:val="et-EE"/>
              </w:rPr>
            </w:pPr>
            <w:r w:rsidRPr="00096DFC">
              <w:rPr>
                <w:noProof/>
                <w:lang w:val="et-EE"/>
              </w:rPr>
              <w:t>Organisatsioon:</w:t>
            </w:r>
            <w:r w:rsidRPr="00096DFC">
              <w:rPr>
                <w:noProof/>
                <w:lang w:val="et-EE"/>
              </w:rPr>
              <w:tab/>
            </w:r>
            <w:r w:rsidR="00CF2B53">
              <w:rPr>
                <w:szCs w:val="24"/>
              </w:rPr>
              <w:t xml:space="preserve">SA TÜK </w:t>
            </w:r>
            <w:proofErr w:type="spellStart"/>
            <w:r w:rsidR="00CF2B53">
              <w:rPr>
                <w:szCs w:val="24"/>
              </w:rPr>
              <w:t>ägedate</w:t>
            </w:r>
            <w:proofErr w:type="spellEnd"/>
            <w:r w:rsidR="00CF2B53">
              <w:rPr>
                <w:szCs w:val="24"/>
              </w:rPr>
              <w:t xml:space="preserve"> </w:t>
            </w:r>
            <w:proofErr w:type="spellStart"/>
            <w:r w:rsidR="00CF2B53">
              <w:rPr>
                <w:szCs w:val="24"/>
              </w:rPr>
              <w:t>infektsioonide</w:t>
            </w:r>
            <w:proofErr w:type="spellEnd"/>
            <w:r w:rsidR="00CF2B53">
              <w:rPr>
                <w:szCs w:val="24"/>
              </w:rPr>
              <w:t xml:space="preserve"> </w:t>
            </w:r>
            <w:proofErr w:type="spellStart"/>
            <w:r w:rsidR="00CF2B53">
              <w:rPr>
                <w:szCs w:val="24"/>
              </w:rPr>
              <w:t>osakond</w:t>
            </w:r>
            <w:proofErr w:type="spellEnd"/>
          </w:p>
          <w:p w14:paraId="09082547" w14:textId="33D7B017" w:rsidR="001C42D1" w:rsidRPr="00096DFC" w:rsidRDefault="001C42D1">
            <w:pPr>
              <w:rPr>
                <w:noProof/>
                <w:lang w:val="et-EE"/>
              </w:rPr>
            </w:pPr>
          </w:p>
          <w:p w14:paraId="11203BBC" w14:textId="1534909B" w:rsidR="001C42D1" w:rsidRPr="00096DFC" w:rsidRDefault="001C42D1" w:rsidP="007320DD">
            <w:pPr>
              <w:pStyle w:val="ListParagraph"/>
              <w:numPr>
                <w:ilvl w:val="0"/>
                <w:numId w:val="3"/>
              </w:numPr>
              <w:rPr>
                <w:noProof/>
                <w:lang w:val="et-EE"/>
              </w:rPr>
            </w:pPr>
            <w:r w:rsidRPr="00096DFC">
              <w:rPr>
                <w:noProof/>
                <w:lang w:val="et-EE"/>
              </w:rPr>
              <w:t>Eesnimi:</w:t>
            </w:r>
            <w:r w:rsidR="00462D3C">
              <w:rPr>
                <w:noProof/>
                <w:lang w:val="et-EE"/>
              </w:rPr>
              <w:t xml:space="preserve"> Eda</w:t>
            </w:r>
          </w:p>
          <w:p w14:paraId="1CA060C2" w14:textId="2A55FA94" w:rsidR="001C42D1" w:rsidRPr="00096DFC" w:rsidRDefault="001C42D1">
            <w:pPr>
              <w:rPr>
                <w:noProof/>
                <w:lang w:val="et-EE"/>
              </w:rPr>
            </w:pPr>
            <w:r w:rsidRPr="00096DFC">
              <w:rPr>
                <w:noProof/>
                <w:lang w:val="et-EE"/>
              </w:rPr>
              <w:t>Perekonnanimi:</w:t>
            </w:r>
            <w:r w:rsidR="00462D3C">
              <w:rPr>
                <w:noProof/>
                <w:lang w:val="et-EE"/>
              </w:rPr>
              <w:t xml:space="preserve"> Tamm</w:t>
            </w:r>
          </w:p>
          <w:p w14:paraId="4FACB490" w14:textId="3A55534B" w:rsidR="001C42D1" w:rsidRPr="00096DFC" w:rsidRDefault="001C42D1">
            <w:pPr>
              <w:rPr>
                <w:noProof/>
                <w:lang w:val="et-EE"/>
              </w:rPr>
            </w:pPr>
            <w:r w:rsidRPr="00096DFC">
              <w:rPr>
                <w:noProof/>
                <w:lang w:val="et-EE"/>
              </w:rPr>
              <w:t>Ametikoht:</w:t>
            </w:r>
            <w:r w:rsidR="00CF2B53">
              <w:rPr>
                <w:noProof/>
                <w:lang w:val="et-EE"/>
              </w:rPr>
              <w:t xml:space="preserve"> </w:t>
            </w:r>
            <w:proofErr w:type="spellStart"/>
            <w:r w:rsidR="00CF2B53">
              <w:rPr>
                <w:szCs w:val="24"/>
              </w:rPr>
              <w:t>vanemarst-õppejõud</w:t>
            </w:r>
            <w:proofErr w:type="spellEnd"/>
          </w:p>
          <w:p w14:paraId="10BDFFB3" w14:textId="4CD958B6" w:rsidR="007439C6" w:rsidRDefault="001C42D1" w:rsidP="007439C6">
            <w:pPr>
              <w:rPr>
                <w:noProof/>
                <w:lang w:val="et-EE"/>
              </w:rPr>
            </w:pPr>
            <w:r w:rsidRPr="00096DFC">
              <w:rPr>
                <w:noProof/>
                <w:lang w:val="et-EE"/>
              </w:rPr>
              <w:lastRenderedPageBreak/>
              <w:t>Organisatsioon:</w:t>
            </w:r>
            <w:r w:rsidRPr="00096DFC">
              <w:rPr>
                <w:noProof/>
                <w:lang w:val="et-EE"/>
              </w:rPr>
              <w:tab/>
            </w:r>
            <w:r w:rsidR="00CF2B53">
              <w:rPr>
                <w:szCs w:val="24"/>
              </w:rPr>
              <w:t xml:space="preserve">SA TÜK </w:t>
            </w:r>
            <w:proofErr w:type="spellStart"/>
            <w:r w:rsidR="00CF2B53">
              <w:rPr>
                <w:szCs w:val="24"/>
              </w:rPr>
              <w:t>ägedate</w:t>
            </w:r>
            <w:proofErr w:type="spellEnd"/>
            <w:r w:rsidR="00CF2B53">
              <w:rPr>
                <w:szCs w:val="24"/>
              </w:rPr>
              <w:t xml:space="preserve"> </w:t>
            </w:r>
            <w:proofErr w:type="spellStart"/>
            <w:r w:rsidR="00CF2B53">
              <w:rPr>
                <w:szCs w:val="24"/>
              </w:rPr>
              <w:t>infektsioonide</w:t>
            </w:r>
            <w:proofErr w:type="spellEnd"/>
            <w:r w:rsidR="00CF2B53">
              <w:rPr>
                <w:szCs w:val="24"/>
              </w:rPr>
              <w:t xml:space="preserve"> </w:t>
            </w:r>
            <w:proofErr w:type="spellStart"/>
            <w:r w:rsidR="00CF2B53">
              <w:rPr>
                <w:szCs w:val="24"/>
              </w:rPr>
              <w:t>osakond</w:t>
            </w:r>
            <w:proofErr w:type="spellEnd"/>
          </w:p>
          <w:p w14:paraId="7F81C2D6" w14:textId="77777777" w:rsidR="007439C6" w:rsidRPr="00096DFC" w:rsidRDefault="007439C6" w:rsidP="007439C6">
            <w:pPr>
              <w:rPr>
                <w:noProof/>
                <w:lang w:val="et-EE"/>
              </w:rPr>
            </w:pPr>
          </w:p>
          <w:p w14:paraId="640722E8" w14:textId="79C5DEF0" w:rsidR="007439C6" w:rsidRPr="007439C6" w:rsidRDefault="007439C6" w:rsidP="007439C6">
            <w:pPr>
              <w:pStyle w:val="ListParagraph"/>
              <w:numPr>
                <w:ilvl w:val="0"/>
                <w:numId w:val="3"/>
              </w:numPr>
              <w:rPr>
                <w:noProof/>
                <w:lang w:val="et-EE"/>
              </w:rPr>
            </w:pPr>
            <w:r w:rsidRPr="007439C6">
              <w:rPr>
                <w:noProof/>
                <w:lang w:val="et-EE"/>
              </w:rPr>
              <w:t xml:space="preserve">Eesnimi: </w:t>
            </w:r>
            <w:r>
              <w:rPr>
                <w:noProof/>
                <w:lang w:val="et-EE"/>
              </w:rPr>
              <w:t>Hanna Kadri</w:t>
            </w:r>
          </w:p>
          <w:p w14:paraId="00D316EC" w14:textId="79C66882" w:rsidR="007439C6" w:rsidRPr="00096DFC" w:rsidRDefault="007439C6" w:rsidP="007439C6">
            <w:pPr>
              <w:rPr>
                <w:noProof/>
                <w:lang w:val="et-EE"/>
              </w:rPr>
            </w:pPr>
            <w:r w:rsidRPr="00096DFC">
              <w:rPr>
                <w:noProof/>
                <w:lang w:val="et-EE"/>
              </w:rPr>
              <w:t>Perekonnanimi:</w:t>
            </w:r>
            <w:r>
              <w:rPr>
                <w:noProof/>
                <w:lang w:val="et-EE"/>
              </w:rPr>
              <w:t xml:space="preserve"> Laas</w:t>
            </w:r>
          </w:p>
          <w:p w14:paraId="3D22F9C8" w14:textId="4372BFB7" w:rsidR="007439C6" w:rsidRPr="00096DFC" w:rsidRDefault="007439C6" w:rsidP="007439C6">
            <w:pPr>
              <w:rPr>
                <w:noProof/>
                <w:lang w:val="et-EE"/>
              </w:rPr>
            </w:pPr>
            <w:r w:rsidRPr="00096DFC">
              <w:rPr>
                <w:noProof/>
                <w:lang w:val="et-EE"/>
              </w:rPr>
              <w:t>Ametikoht:</w:t>
            </w:r>
            <w:r w:rsidR="000C61D1">
              <w:rPr>
                <w:noProof/>
                <w:lang w:val="et-EE"/>
              </w:rPr>
              <w:t xml:space="preserve"> </w:t>
            </w:r>
            <w:proofErr w:type="spellStart"/>
            <w:r w:rsidR="000C61D1" w:rsidRPr="00C92B8C">
              <w:rPr>
                <w:szCs w:val="24"/>
              </w:rPr>
              <w:t>mikrobioloogia</w:t>
            </w:r>
            <w:proofErr w:type="spellEnd"/>
            <w:r w:rsidR="000C61D1" w:rsidRPr="00C92B8C">
              <w:rPr>
                <w:szCs w:val="24"/>
              </w:rPr>
              <w:t xml:space="preserve"> </w:t>
            </w:r>
            <w:proofErr w:type="spellStart"/>
            <w:r w:rsidR="000C61D1" w:rsidRPr="00C92B8C">
              <w:rPr>
                <w:szCs w:val="24"/>
              </w:rPr>
              <w:t>nooremteadur</w:t>
            </w:r>
            <w:proofErr w:type="spellEnd"/>
          </w:p>
          <w:p w14:paraId="04D8472E" w14:textId="2F9DB934" w:rsidR="001C42D1" w:rsidRDefault="007439C6" w:rsidP="007439C6">
            <w:pPr>
              <w:rPr>
                <w:noProof/>
                <w:lang w:val="et-EE"/>
              </w:rPr>
            </w:pPr>
            <w:r w:rsidRPr="00096DFC">
              <w:rPr>
                <w:noProof/>
                <w:lang w:val="et-EE"/>
              </w:rPr>
              <w:t>Organisatsioon:</w:t>
            </w:r>
            <w:r w:rsidRPr="00096DFC">
              <w:rPr>
                <w:noProof/>
                <w:lang w:val="et-EE"/>
              </w:rPr>
              <w:tab/>
            </w:r>
            <w:r w:rsidR="0095747F" w:rsidRPr="00E75F3B">
              <w:rPr>
                <w:szCs w:val="24"/>
              </w:rPr>
              <w:t xml:space="preserve">Tartu Ülikooli bio- ja </w:t>
            </w:r>
            <w:proofErr w:type="spellStart"/>
            <w:r w:rsidR="0095747F" w:rsidRPr="00E75F3B">
              <w:rPr>
                <w:szCs w:val="24"/>
              </w:rPr>
              <w:t>siirdemeditsiini</w:t>
            </w:r>
            <w:proofErr w:type="spellEnd"/>
            <w:r w:rsidR="0095747F" w:rsidRPr="00E75F3B">
              <w:rPr>
                <w:szCs w:val="24"/>
              </w:rPr>
              <w:t xml:space="preserve"> </w:t>
            </w:r>
            <w:proofErr w:type="spellStart"/>
            <w:r w:rsidR="0095747F" w:rsidRPr="00E75F3B">
              <w:rPr>
                <w:szCs w:val="24"/>
              </w:rPr>
              <w:t>ins</w:t>
            </w:r>
            <w:r w:rsidR="0095747F">
              <w:rPr>
                <w:szCs w:val="24"/>
              </w:rPr>
              <w:t>t</w:t>
            </w:r>
            <w:r w:rsidR="0095747F" w:rsidRPr="00E75F3B">
              <w:rPr>
                <w:szCs w:val="24"/>
              </w:rPr>
              <w:t>ituu</w:t>
            </w:r>
            <w:r w:rsidR="0095747F">
              <w:rPr>
                <w:szCs w:val="24"/>
              </w:rPr>
              <w:t>t</w:t>
            </w:r>
            <w:proofErr w:type="spellEnd"/>
          </w:p>
          <w:p w14:paraId="5AB711F1" w14:textId="77777777" w:rsidR="007439C6" w:rsidRPr="00096DFC" w:rsidRDefault="007439C6" w:rsidP="007439C6">
            <w:pPr>
              <w:rPr>
                <w:noProof/>
                <w:lang w:val="et-EE"/>
              </w:rPr>
            </w:pPr>
          </w:p>
          <w:p w14:paraId="3C382B0F" w14:textId="71B21EDD" w:rsidR="007439C6" w:rsidRPr="007439C6" w:rsidRDefault="007439C6" w:rsidP="007439C6">
            <w:pPr>
              <w:pStyle w:val="ListParagraph"/>
              <w:numPr>
                <w:ilvl w:val="0"/>
                <w:numId w:val="3"/>
              </w:numPr>
              <w:rPr>
                <w:noProof/>
                <w:lang w:val="et-EE"/>
              </w:rPr>
            </w:pPr>
            <w:r w:rsidRPr="007439C6">
              <w:rPr>
                <w:noProof/>
                <w:lang w:val="et-EE"/>
              </w:rPr>
              <w:t xml:space="preserve">Eesnimi: </w:t>
            </w:r>
            <w:r>
              <w:rPr>
                <w:noProof/>
                <w:lang w:val="et-EE"/>
              </w:rPr>
              <w:t>Tuuli</w:t>
            </w:r>
          </w:p>
          <w:p w14:paraId="51D8B67D" w14:textId="29FF0D77" w:rsidR="007439C6" w:rsidRPr="00096DFC" w:rsidRDefault="007439C6" w:rsidP="007439C6">
            <w:pPr>
              <w:rPr>
                <w:noProof/>
                <w:lang w:val="et-EE"/>
              </w:rPr>
            </w:pPr>
            <w:r w:rsidRPr="00096DFC">
              <w:rPr>
                <w:noProof/>
                <w:lang w:val="et-EE"/>
              </w:rPr>
              <w:t>Perekonnanimi:</w:t>
            </w:r>
            <w:r>
              <w:rPr>
                <w:noProof/>
                <w:lang w:val="et-EE"/>
              </w:rPr>
              <w:t xml:space="preserve"> Metsvaht</w:t>
            </w:r>
          </w:p>
          <w:p w14:paraId="01DDC3AA" w14:textId="5EDD501C" w:rsidR="007439C6" w:rsidRPr="00096DFC" w:rsidRDefault="007439C6" w:rsidP="007439C6">
            <w:pPr>
              <w:rPr>
                <w:noProof/>
                <w:lang w:val="et-EE"/>
              </w:rPr>
            </w:pPr>
            <w:r w:rsidRPr="00096DFC">
              <w:rPr>
                <w:noProof/>
                <w:lang w:val="et-EE"/>
              </w:rPr>
              <w:t>Ametikoht:</w:t>
            </w:r>
            <w:r w:rsidR="007734F3">
              <w:rPr>
                <w:noProof/>
                <w:lang w:val="et-EE"/>
              </w:rPr>
              <w:t xml:space="preserve"> </w:t>
            </w:r>
            <w:proofErr w:type="spellStart"/>
            <w:r w:rsidR="007734F3" w:rsidRPr="00C92B8C">
              <w:rPr>
                <w:szCs w:val="24"/>
              </w:rPr>
              <w:t>laste</w:t>
            </w:r>
            <w:proofErr w:type="spellEnd"/>
            <w:r w:rsidR="007734F3" w:rsidRPr="00C92B8C">
              <w:rPr>
                <w:szCs w:val="24"/>
              </w:rPr>
              <w:t xml:space="preserve"> </w:t>
            </w:r>
            <w:proofErr w:type="spellStart"/>
            <w:r w:rsidR="007734F3" w:rsidRPr="00C92B8C">
              <w:rPr>
                <w:szCs w:val="24"/>
              </w:rPr>
              <w:t>intensiivravi</w:t>
            </w:r>
            <w:proofErr w:type="spellEnd"/>
            <w:r w:rsidR="007734F3" w:rsidRPr="00C92B8C">
              <w:rPr>
                <w:szCs w:val="24"/>
              </w:rPr>
              <w:t xml:space="preserve"> ja </w:t>
            </w:r>
            <w:proofErr w:type="spellStart"/>
            <w:r w:rsidR="007734F3" w:rsidRPr="00C92B8C">
              <w:rPr>
                <w:szCs w:val="24"/>
              </w:rPr>
              <w:t>farmakoteraapia</w:t>
            </w:r>
            <w:proofErr w:type="spellEnd"/>
            <w:r w:rsidR="007734F3" w:rsidRPr="00C92B8C">
              <w:rPr>
                <w:szCs w:val="24"/>
              </w:rPr>
              <w:t xml:space="preserve"> professor</w:t>
            </w:r>
          </w:p>
          <w:p w14:paraId="3AA62B7A" w14:textId="7E394CED" w:rsidR="007439C6" w:rsidRDefault="007439C6" w:rsidP="007439C6">
            <w:pPr>
              <w:rPr>
                <w:noProof/>
                <w:lang w:val="et-EE"/>
              </w:rPr>
            </w:pPr>
            <w:r w:rsidRPr="00096DFC">
              <w:rPr>
                <w:noProof/>
                <w:lang w:val="et-EE"/>
              </w:rPr>
              <w:t>Organisatsioon:</w:t>
            </w:r>
            <w:r w:rsidR="00872BD0" w:rsidRPr="00E75F3B">
              <w:rPr>
                <w:szCs w:val="24"/>
              </w:rPr>
              <w:t xml:space="preserve"> Tartu Ülikooli bio- ja </w:t>
            </w:r>
            <w:proofErr w:type="spellStart"/>
            <w:r w:rsidR="00872BD0" w:rsidRPr="00E75F3B">
              <w:rPr>
                <w:szCs w:val="24"/>
              </w:rPr>
              <w:t>siirdemeditsiini</w:t>
            </w:r>
            <w:proofErr w:type="spellEnd"/>
            <w:r w:rsidR="00872BD0" w:rsidRPr="00E75F3B">
              <w:rPr>
                <w:szCs w:val="24"/>
              </w:rPr>
              <w:t xml:space="preserve"> </w:t>
            </w:r>
            <w:proofErr w:type="spellStart"/>
            <w:r w:rsidR="00872BD0" w:rsidRPr="00E75F3B">
              <w:rPr>
                <w:szCs w:val="24"/>
              </w:rPr>
              <w:t>ins</w:t>
            </w:r>
            <w:r w:rsidR="00872BD0">
              <w:rPr>
                <w:szCs w:val="24"/>
              </w:rPr>
              <w:t>t</w:t>
            </w:r>
            <w:r w:rsidR="00872BD0" w:rsidRPr="00E75F3B">
              <w:rPr>
                <w:szCs w:val="24"/>
              </w:rPr>
              <w:t>ituu</w:t>
            </w:r>
            <w:r w:rsidR="00872BD0">
              <w:rPr>
                <w:szCs w:val="24"/>
              </w:rPr>
              <w:t>t</w:t>
            </w:r>
            <w:proofErr w:type="spellEnd"/>
          </w:p>
          <w:p w14:paraId="13DEA810" w14:textId="77777777" w:rsidR="007439C6" w:rsidRPr="00096DFC" w:rsidRDefault="007439C6" w:rsidP="007439C6">
            <w:pPr>
              <w:rPr>
                <w:noProof/>
                <w:lang w:val="et-EE"/>
              </w:rPr>
            </w:pPr>
          </w:p>
          <w:p w14:paraId="5FE21EE4" w14:textId="40D36FF2" w:rsidR="007439C6" w:rsidRPr="007439C6" w:rsidRDefault="007439C6" w:rsidP="007439C6">
            <w:pPr>
              <w:pStyle w:val="ListParagraph"/>
              <w:numPr>
                <w:ilvl w:val="0"/>
                <w:numId w:val="37"/>
              </w:numPr>
              <w:rPr>
                <w:noProof/>
                <w:lang w:val="et-EE"/>
              </w:rPr>
            </w:pPr>
            <w:r w:rsidRPr="007439C6">
              <w:rPr>
                <w:noProof/>
                <w:lang w:val="et-EE"/>
              </w:rPr>
              <w:t xml:space="preserve">Eesnimi: </w:t>
            </w:r>
            <w:r>
              <w:rPr>
                <w:noProof/>
                <w:lang w:val="et-EE"/>
              </w:rPr>
              <w:t>Kristi</w:t>
            </w:r>
          </w:p>
          <w:p w14:paraId="00C7E9B2" w14:textId="05F73FD8" w:rsidR="007439C6" w:rsidRPr="00096DFC" w:rsidRDefault="007439C6" w:rsidP="007439C6">
            <w:pPr>
              <w:rPr>
                <w:noProof/>
                <w:lang w:val="et-EE"/>
              </w:rPr>
            </w:pPr>
            <w:r w:rsidRPr="00096DFC">
              <w:rPr>
                <w:noProof/>
                <w:lang w:val="et-EE"/>
              </w:rPr>
              <w:t>Perekonnanimi:</w:t>
            </w:r>
            <w:r>
              <w:rPr>
                <w:noProof/>
                <w:lang w:val="et-EE"/>
              </w:rPr>
              <w:t xml:space="preserve"> Huik</w:t>
            </w:r>
          </w:p>
          <w:p w14:paraId="105D157A" w14:textId="142E9D8F" w:rsidR="007439C6" w:rsidRPr="00096DFC" w:rsidRDefault="007439C6" w:rsidP="007439C6">
            <w:pPr>
              <w:rPr>
                <w:noProof/>
                <w:lang w:val="et-EE"/>
              </w:rPr>
            </w:pPr>
            <w:r w:rsidRPr="00096DFC">
              <w:rPr>
                <w:noProof/>
                <w:lang w:val="et-EE"/>
              </w:rPr>
              <w:t>Ametikoht:</w:t>
            </w:r>
            <w:r>
              <w:rPr>
                <w:noProof/>
                <w:lang w:val="et-EE"/>
              </w:rPr>
              <w:t xml:space="preserve"> </w:t>
            </w:r>
            <w:proofErr w:type="spellStart"/>
            <w:r w:rsidR="00FF102D" w:rsidRPr="00C92B8C">
              <w:rPr>
                <w:szCs w:val="24"/>
              </w:rPr>
              <w:t>meditsiinilise</w:t>
            </w:r>
            <w:proofErr w:type="spellEnd"/>
            <w:r w:rsidR="00FF102D" w:rsidRPr="00C92B8C">
              <w:rPr>
                <w:szCs w:val="24"/>
              </w:rPr>
              <w:t xml:space="preserve"> </w:t>
            </w:r>
            <w:proofErr w:type="spellStart"/>
            <w:r w:rsidR="00FF102D" w:rsidRPr="00C92B8C">
              <w:rPr>
                <w:szCs w:val="24"/>
              </w:rPr>
              <w:t>mikrobioloogia</w:t>
            </w:r>
            <w:proofErr w:type="spellEnd"/>
            <w:r w:rsidR="00FF102D" w:rsidRPr="00C92B8C">
              <w:rPr>
                <w:szCs w:val="24"/>
              </w:rPr>
              <w:t xml:space="preserve"> ja </w:t>
            </w:r>
            <w:proofErr w:type="spellStart"/>
            <w:r w:rsidR="00FF102D" w:rsidRPr="00C92B8C">
              <w:rPr>
                <w:szCs w:val="24"/>
              </w:rPr>
              <w:t>viroloogia</w:t>
            </w:r>
            <w:proofErr w:type="spellEnd"/>
            <w:r w:rsidR="00FF102D" w:rsidRPr="00C92B8C">
              <w:rPr>
                <w:szCs w:val="24"/>
              </w:rPr>
              <w:t xml:space="preserve"> </w:t>
            </w:r>
            <w:proofErr w:type="spellStart"/>
            <w:r w:rsidR="00FF102D" w:rsidRPr="00C92B8C">
              <w:rPr>
                <w:szCs w:val="24"/>
              </w:rPr>
              <w:t>kaasprofessor</w:t>
            </w:r>
            <w:proofErr w:type="spellEnd"/>
          </w:p>
          <w:p w14:paraId="5E0DAB8E" w14:textId="2BE8DDDF" w:rsidR="007439C6" w:rsidRDefault="007439C6" w:rsidP="007439C6">
            <w:pPr>
              <w:rPr>
                <w:noProof/>
                <w:lang w:val="et-EE"/>
              </w:rPr>
            </w:pPr>
            <w:r w:rsidRPr="00096DFC">
              <w:rPr>
                <w:noProof/>
                <w:lang w:val="et-EE"/>
              </w:rPr>
              <w:t>Organisatsioon:</w:t>
            </w:r>
            <w:r w:rsidR="0095747F">
              <w:rPr>
                <w:noProof/>
                <w:lang w:val="et-EE"/>
              </w:rPr>
              <w:t xml:space="preserve"> </w:t>
            </w:r>
            <w:r w:rsidR="0095747F" w:rsidRPr="00E75F3B">
              <w:rPr>
                <w:szCs w:val="24"/>
              </w:rPr>
              <w:t xml:space="preserve">Tartu Ülikooli bio- ja </w:t>
            </w:r>
            <w:proofErr w:type="spellStart"/>
            <w:r w:rsidR="0095747F" w:rsidRPr="00E75F3B">
              <w:rPr>
                <w:szCs w:val="24"/>
              </w:rPr>
              <w:t>siirdemeditsiini</w:t>
            </w:r>
            <w:proofErr w:type="spellEnd"/>
            <w:r w:rsidR="0095747F" w:rsidRPr="00E75F3B">
              <w:rPr>
                <w:szCs w:val="24"/>
              </w:rPr>
              <w:t xml:space="preserve"> </w:t>
            </w:r>
            <w:proofErr w:type="spellStart"/>
            <w:r w:rsidR="0095747F" w:rsidRPr="00E75F3B">
              <w:rPr>
                <w:szCs w:val="24"/>
              </w:rPr>
              <w:t>ins</w:t>
            </w:r>
            <w:r w:rsidR="0095747F">
              <w:rPr>
                <w:szCs w:val="24"/>
              </w:rPr>
              <w:t>t</w:t>
            </w:r>
            <w:r w:rsidR="0095747F" w:rsidRPr="00E75F3B">
              <w:rPr>
                <w:szCs w:val="24"/>
              </w:rPr>
              <w:t>ituu</w:t>
            </w:r>
            <w:r w:rsidR="0095747F">
              <w:rPr>
                <w:szCs w:val="24"/>
              </w:rPr>
              <w:t>t</w:t>
            </w:r>
            <w:proofErr w:type="spellEnd"/>
          </w:p>
          <w:p w14:paraId="7C5F8854" w14:textId="77777777" w:rsidR="007439C6" w:rsidRDefault="007439C6" w:rsidP="007439C6">
            <w:pPr>
              <w:rPr>
                <w:noProof/>
                <w:lang w:val="et-EE"/>
              </w:rPr>
            </w:pPr>
          </w:p>
          <w:p w14:paraId="64C8BA1C" w14:textId="77777777" w:rsidR="007439C6" w:rsidRDefault="007439C6" w:rsidP="007439C6">
            <w:pPr>
              <w:rPr>
                <w:noProof/>
                <w:lang w:val="et-EE"/>
              </w:rPr>
            </w:pPr>
          </w:p>
          <w:p w14:paraId="2F97DA18" w14:textId="46276C2F" w:rsidR="007439C6" w:rsidRPr="00096DFC" w:rsidRDefault="007439C6" w:rsidP="007439C6">
            <w:pPr>
              <w:rPr>
                <w:noProof/>
                <w:lang w:val="et-EE"/>
              </w:rPr>
            </w:pPr>
            <w:r w:rsidRPr="00096DFC">
              <w:rPr>
                <w:noProof/>
                <w:lang w:val="et-EE"/>
              </w:rPr>
              <w:tab/>
            </w:r>
          </w:p>
        </w:tc>
      </w:tr>
      <w:tr w:rsidR="001C42D1" w:rsidRPr="00096DFC" w14:paraId="6B4FAAAB" w14:textId="7D60D6E9" w:rsidTr="0A13DF46">
        <w:trPr>
          <w:trHeight w:val="60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58B05F7B" w:rsidR="001C42D1" w:rsidRPr="00096DFC" w:rsidRDefault="000060D0">
            <w:pPr>
              <w:pBdr>
                <w:top w:val="nil"/>
                <w:left w:val="nil"/>
                <w:bottom w:val="nil"/>
                <w:right w:val="nil"/>
                <w:between w:val="nil"/>
              </w:pBdr>
              <w:spacing w:before="0" w:after="0"/>
              <w:rPr>
                <w:rFonts w:eastAsia="Helvetica Neue"/>
                <w:b/>
                <w:noProof/>
                <w:color w:val="000000"/>
                <w:sz w:val="22"/>
                <w:szCs w:val="22"/>
                <w:lang w:val="et-EE"/>
              </w:rPr>
            </w:pPr>
            <w:r>
              <w:rPr>
                <w:rFonts w:eastAsia="Helvetica Neue"/>
                <w:b/>
                <w:noProof/>
                <w:color w:val="000000"/>
                <w:sz w:val="22"/>
                <w:szCs w:val="22"/>
                <w:lang w:val="et-EE"/>
              </w:rPr>
              <w:lastRenderedPageBreak/>
              <w:t>6</w:t>
            </w:r>
            <w:r w:rsidR="001C42D1" w:rsidRPr="00096DFC">
              <w:rPr>
                <w:rFonts w:eastAsia="Helvetica Neue"/>
                <w:b/>
                <w:noProof/>
                <w:color w:val="000000"/>
                <w:sz w:val="22"/>
                <w:szCs w:val="22"/>
                <w:lang w:val="et-EE"/>
              </w:rPr>
              <w:t>. Uuringu finantseerimine</w:t>
            </w:r>
          </w:p>
        </w:tc>
      </w:tr>
      <w:tr w:rsidR="001C42D1" w:rsidRPr="00096DFC" w14:paraId="2945D76C" w14:textId="5F8B67D9" w:rsidTr="0A13DF46">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1C42D1" w:rsidRPr="00B22EC3" w:rsidRDefault="001C42D1" w:rsidP="007320DD">
            <w:pPr>
              <w:pBdr>
                <w:top w:val="nil"/>
                <w:left w:val="nil"/>
                <w:bottom w:val="nil"/>
                <w:right w:val="nil"/>
                <w:between w:val="nil"/>
              </w:pBdr>
              <w:spacing w:before="0" w:after="0"/>
              <w:rPr>
                <w:noProof/>
                <w:color w:val="323232"/>
                <w:lang w:val="et-EE"/>
              </w:rPr>
            </w:pPr>
            <w:r w:rsidRPr="00B22EC3">
              <w:rPr>
                <w:noProof/>
                <w:color w:val="323232"/>
                <w:lang w:val="et-EE"/>
              </w:rPr>
              <w:t>Finantseerimise allikad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44ADBA35" w:rsidR="001C42D1" w:rsidRPr="00096DFC" w:rsidRDefault="00DD32DA">
            <w:pPr>
              <w:rPr>
                <w:noProof/>
                <w:lang w:val="et-EE"/>
              </w:rPr>
            </w:pPr>
            <w:r>
              <w:rPr>
                <w:noProof/>
              </w:rPr>
              <w:t>U</w:t>
            </w:r>
            <w:r w:rsidRPr="00DD32DA">
              <w:rPr>
                <w:noProof/>
              </w:rPr>
              <w:t>urimistööl ei ole rahastust, uuringu töötajatele eraldi töötasu ei maksta. Töötajad teevad uuringut oma SA T</w:t>
            </w:r>
            <w:r>
              <w:rPr>
                <w:noProof/>
              </w:rPr>
              <w:t xml:space="preserve">artu </w:t>
            </w:r>
            <w:r w:rsidRPr="00DD32DA">
              <w:rPr>
                <w:noProof/>
              </w:rPr>
              <w:t>Ü</w:t>
            </w:r>
            <w:r>
              <w:rPr>
                <w:noProof/>
              </w:rPr>
              <w:t xml:space="preserve">likooli </w:t>
            </w:r>
            <w:r w:rsidRPr="00DD32DA">
              <w:rPr>
                <w:noProof/>
              </w:rPr>
              <w:t>K</w:t>
            </w:r>
            <w:r>
              <w:rPr>
                <w:noProof/>
              </w:rPr>
              <w:t>liinikumi</w:t>
            </w:r>
            <w:r w:rsidRPr="00DD32DA">
              <w:rPr>
                <w:noProof/>
              </w:rPr>
              <w:t xml:space="preserve"> või T</w:t>
            </w:r>
            <w:r>
              <w:rPr>
                <w:noProof/>
              </w:rPr>
              <w:t xml:space="preserve">artu </w:t>
            </w:r>
            <w:r w:rsidRPr="00DD32DA">
              <w:rPr>
                <w:noProof/>
              </w:rPr>
              <w:t>Ü</w:t>
            </w:r>
            <w:r>
              <w:rPr>
                <w:noProof/>
              </w:rPr>
              <w:t>likooli</w:t>
            </w:r>
            <w:r w:rsidRPr="00DD32DA">
              <w:rPr>
                <w:noProof/>
              </w:rPr>
              <w:t xml:space="preserve"> töölepingu ja töötasu raames.</w:t>
            </w:r>
          </w:p>
        </w:tc>
      </w:tr>
      <w:tr w:rsidR="001C42D1" w:rsidRPr="00096DFC" w14:paraId="2BF733AF" w14:textId="5A52AA46" w:rsidTr="0A13DF46">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1C42D1" w:rsidRPr="00B22EC3" w:rsidRDefault="001C42D1">
            <w:pPr>
              <w:pBdr>
                <w:top w:val="nil"/>
                <w:left w:val="nil"/>
                <w:bottom w:val="nil"/>
                <w:right w:val="nil"/>
                <w:between w:val="nil"/>
              </w:pBdr>
              <w:spacing w:before="0" w:after="0"/>
              <w:rPr>
                <w:noProof/>
                <w:color w:val="323232"/>
                <w:lang w:val="et-EE"/>
              </w:rPr>
            </w:pPr>
            <w:r w:rsidRPr="00B22EC3">
              <w:rPr>
                <w:noProof/>
                <w:color w:val="323232"/>
                <w:lang w:val="et-EE"/>
              </w:rPr>
              <w:t>Uuringu üldmaksumus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77777777" w:rsidR="001C42D1" w:rsidRPr="00096DFC" w:rsidRDefault="001C42D1">
            <w:pPr>
              <w:rPr>
                <w:noProof/>
                <w:lang w:val="et-EE"/>
              </w:rPr>
            </w:pPr>
          </w:p>
        </w:tc>
      </w:tr>
      <w:tr w:rsidR="001C42D1" w:rsidRPr="00096DFC" w14:paraId="7BED8F95" w14:textId="42105D23" w:rsidTr="0A13DF46">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1C42D1" w:rsidRPr="00B22EC3" w:rsidRDefault="001C42D1">
            <w:pPr>
              <w:pBdr>
                <w:top w:val="nil"/>
                <w:left w:val="nil"/>
                <w:bottom w:val="nil"/>
                <w:right w:val="nil"/>
                <w:between w:val="nil"/>
              </w:pBdr>
              <w:spacing w:before="0" w:after="0"/>
              <w:rPr>
                <w:noProof/>
                <w:color w:val="323232"/>
                <w:lang w:val="et-EE"/>
              </w:rPr>
            </w:pPr>
            <w:r w:rsidRPr="00B22EC3">
              <w:rPr>
                <w:noProof/>
                <w:color w:val="323232"/>
                <w:lang w:val="et-EE"/>
              </w:rPr>
              <w:t>Uuritavale kompensatsiooni maksmine (jah, ei, põhjendus ja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1940F441" w:rsidR="001C42D1" w:rsidRPr="00096DFC" w:rsidRDefault="00823134">
            <w:pPr>
              <w:rPr>
                <w:noProof/>
                <w:lang w:val="et-EE"/>
              </w:rPr>
            </w:pPr>
            <w:r>
              <w:rPr>
                <w:noProof/>
                <w:lang w:val="et-EE"/>
              </w:rPr>
              <w:t>Ei.</w:t>
            </w:r>
            <w:r w:rsidR="001F47AA">
              <w:rPr>
                <w:noProof/>
                <w:lang w:val="et-EE"/>
              </w:rPr>
              <w:t xml:space="preserve"> Uuringus kasutatakse registrite andmeid.</w:t>
            </w:r>
          </w:p>
        </w:tc>
      </w:tr>
      <w:tr w:rsidR="001C42D1" w:rsidRPr="00096DFC" w14:paraId="739DA3DA" w14:textId="50316832" w:rsidTr="0A13DF46">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1C42D1" w:rsidRPr="00B22EC3" w:rsidRDefault="001C42D1">
            <w:pPr>
              <w:pBdr>
                <w:top w:val="nil"/>
                <w:left w:val="nil"/>
                <w:bottom w:val="nil"/>
                <w:right w:val="nil"/>
                <w:between w:val="nil"/>
              </w:pBdr>
              <w:spacing w:before="0" w:after="0"/>
              <w:rPr>
                <w:noProof/>
                <w:color w:val="323232"/>
                <w:lang w:val="et-EE"/>
              </w:rPr>
            </w:pPr>
            <w:r w:rsidRPr="00B22EC3">
              <w:rPr>
                <w:noProof/>
                <w:color w:val="323232"/>
                <w:lang w:val="et-EE"/>
              </w:rPr>
              <w:t>Uuritavate kindlustus (jah, ei, kindlustaja ja poliis)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5E310D3D" w:rsidR="001C42D1" w:rsidRPr="00096DFC" w:rsidRDefault="00823134">
            <w:pPr>
              <w:rPr>
                <w:noProof/>
                <w:lang w:val="et-EE"/>
              </w:rPr>
            </w:pPr>
            <w:r>
              <w:rPr>
                <w:noProof/>
                <w:lang w:val="et-EE"/>
              </w:rPr>
              <w:t>Ei ole</w:t>
            </w:r>
          </w:p>
        </w:tc>
      </w:tr>
      <w:tr w:rsidR="001C42D1" w:rsidRPr="00096DFC" w14:paraId="0247C34A" w14:textId="1A2EF253" w:rsidTr="0A13DF4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7. Teave sama uuringu projekti varasema või samaaegse hindamise kohta (sh teistes riikides)</w:t>
            </w:r>
          </w:p>
        </w:tc>
      </w:tr>
      <w:tr w:rsidR="00885E4D" w:rsidRPr="00096DFC" w14:paraId="39F67B88" w14:textId="2B762680" w:rsidTr="0A13DF46">
        <w:trPr>
          <w:trHeight w:val="116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161B8CD5" w14:textId="0E203D4D" w:rsidR="00885E4D" w:rsidRPr="00096DFC" w:rsidRDefault="00885E4D" w:rsidP="00885E4D">
            <w:pPr>
              <w:rPr>
                <w:noProof/>
                <w:lang w:val="et-EE"/>
              </w:rPr>
            </w:pPr>
            <w:r>
              <w:rPr>
                <w:noProof/>
                <w:lang w:val="et-EE"/>
              </w:rPr>
              <w:t>Uuringu läbiviimiseks on esitatud taotlus Tartu Ülikooli inimuuringute eetikakomiteele.</w:t>
            </w:r>
          </w:p>
        </w:tc>
      </w:tr>
      <w:tr w:rsidR="00885E4D" w:rsidRPr="00096DFC" w14:paraId="255FE323" w14:textId="5BC8A859" w:rsidTr="0A13DF4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885E4D" w:rsidRPr="00096DFC" w:rsidRDefault="00885E4D" w:rsidP="00885E4D">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8. Lühiülevaade siiani samal teemal tehtud uuringutest (kuni 900 tähemärki, 0,5 lk)</w:t>
            </w:r>
          </w:p>
        </w:tc>
      </w:tr>
      <w:tr w:rsidR="00885E4D" w:rsidRPr="00096DFC" w14:paraId="1F087910" w14:textId="62CF9DD2" w:rsidTr="0A13DF46">
        <w:trPr>
          <w:trHeight w:val="424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1676CE1D" w14:textId="78461A2C" w:rsidR="00ED5CF7" w:rsidRDefault="00422BFC" w:rsidP="00422BFC">
            <w:pPr>
              <w:rPr>
                <w:noProof/>
              </w:rPr>
            </w:pPr>
            <w:r w:rsidRPr="00422BFC">
              <w:rPr>
                <w:noProof/>
              </w:rPr>
              <w:lastRenderedPageBreak/>
              <w:t xml:space="preserve">Respiratoorse süntsütiaalviiruse (RSV) infektsioon on </w:t>
            </w:r>
            <w:r w:rsidR="00227A75">
              <w:rPr>
                <w:noProof/>
              </w:rPr>
              <w:t>oluline</w:t>
            </w:r>
            <w:r w:rsidRPr="00422BFC">
              <w:rPr>
                <w:noProof/>
              </w:rPr>
              <w:t xml:space="preserve"> alumiste hingamisteede haiguste põhjustajaid väikelaste seas ning selle raskem kulg </w:t>
            </w:r>
            <w:r w:rsidR="00227A75">
              <w:rPr>
                <w:noProof/>
              </w:rPr>
              <w:t>v</w:t>
            </w:r>
            <w:r w:rsidRPr="00422BFC">
              <w:rPr>
                <w:noProof/>
              </w:rPr>
              <w:t>ii</w:t>
            </w:r>
            <w:r w:rsidR="00227A75">
              <w:rPr>
                <w:noProof/>
              </w:rPr>
              <w:t>b</w:t>
            </w:r>
            <w:r w:rsidRPr="00422BFC">
              <w:rPr>
                <w:noProof/>
              </w:rPr>
              <w:t xml:space="preserve"> hospitaliseerimiseni, eriti esimesel ja teisel eluaastal.</w:t>
            </w:r>
            <w:r w:rsidR="00F22411">
              <w:rPr>
                <w:noProof/>
              </w:rPr>
              <w:t xml:space="preserve"> </w:t>
            </w:r>
            <w:r w:rsidR="00F22411" w:rsidRPr="00F22411">
              <w:rPr>
                <w:noProof/>
              </w:rPr>
              <w:t xml:space="preserve">Raskema kulu riskifaktoriteks on enneaegsus, </w:t>
            </w:r>
            <w:r w:rsidR="007D57C4">
              <w:rPr>
                <w:noProof/>
              </w:rPr>
              <w:t xml:space="preserve">sugu, </w:t>
            </w:r>
            <w:r w:rsidR="00920512" w:rsidRPr="00F22411">
              <w:rPr>
                <w:noProof/>
              </w:rPr>
              <w:t xml:space="preserve">tubakasuits, </w:t>
            </w:r>
            <w:r w:rsidR="00920512">
              <w:rPr>
                <w:noProof/>
              </w:rPr>
              <w:t>õed-vennad</w:t>
            </w:r>
            <w:r w:rsidR="00B43C9B">
              <w:rPr>
                <w:noProof/>
              </w:rPr>
              <w:t>, kaasuvad haigused</w:t>
            </w:r>
            <w:r w:rsidR="00866783">
              <w:rPr>
                <w:noProof/>
              </w:rPr>
              <w:t xml:space="preserve"> (Shi jt 2015</w:t>
            </w:r>
            <w:r w:rsidR="00B43C9B">
              <w:rPr>
                <w:noProof/>
              </w:rPr>
              <w:t>, Vartiaine</w:t>
            </w:r>
            <w:r w:rsidR="00953303">
              <w:rPr>
                <w:noProof/>
              </w:rPr>
              <w:t>n jt 2023</w:t>
            </w:r>
            <w:r w:rsidR="00866783">
              <w:rPr>
                <w:noProof/>
              </w:rPr>
              <w:t>)</w:t>
            </w:r>
            <w:r w:rsidR="00953303">
              <w:rPr>
                <w:noProof/>
              </w:rPr>
              <w:t>.</w:t>
            </w:r>
          </w:p>
          <w:p w14:paraId="61881B28" w14:textId="4775BE36" w:rsidR="00610F6C" w:rsidRDefault="00610F6C" w:rsidP="00422BFC">
            <w:pPr>
              <w:rPr>
                <w:noProof/>
              </w:rPr>
            </w:pPr>
            <w:r>
              <w:rPr>
                <w:noProof/>
              </w:rPr>
              <w:t>Rotaviiruse infektsioon on oluline i</w:t>
            </w:r>
            <w:r w:rsidR="002E2361">
              <w:rPr>
                <w:noProof/>
              </w:rPr>
              <w:t>mmuunsuse saamiseks järgnevate infektsioonide vastu (Velazquez jt 1996)</w:t>
            </w:r>
            <w:r w:rsidR="00663970">
              <w:rPr>
                <w:noProof/>
              </w:rPr>
              <w:t>.</w:t>
            </w:r>
          </w:p>
          <w:p w14:paraId="6936865B" w14:textId="5325AD30" w:rsidR="00ED5CF7" w:rsidRDefault="00ED5CF7" w:rsidP="00422BFC">
            <w:pPr>
              <w:rPr>
                <w:noProof/>
              </w:rPr>
            </w:pPr>
            <w:r>
              <w:rPr>
                <w:noProof/>
              </w:rPr>
              <w:t>V</w:t>
            </w:r>
            <w:r w:rsidR="00AF0168" w:rsidRPr="00AF0168">
              <w:rPr>
                <w:noProof/>
              </w:rPr>
              <w:t xml:space="preserve">aktsineerimisega hõlmatus </w:t>
            </w:r>
            <w:r>
              <w:rPr>
                <w:noProof/>
              </w:rPr>
              <w:t>on</w:t>
            </w:r>
            <w:r w:rsidR="00AF0168" w:rsidRPr="00AF0168">
              <w:rPr>
                <w:noProof/>
              </w:rPr>
              <w:t xml:space="preserve"> Eestis langenud, mis seab ohtu laste kaitstuse vältimatute nakkushaiguste vastu.</w:t>
            </w:r>
            <w:r>
              <w:rPr>
                <w:noProof/>
              </w:rPr>
              <w:t xml:space="preserve"> </w:t>
            </w:r>
            <w:r w:rsidR="00F22411" w:rsidRPr="00F22411">
              <w:rPr>
                <w:noProof/>
              </w:rPr>
              <w:t>Vaktsineerimata jäämist mõjutavad vanemate madal haridustase, usaldamatus, valeinfo, ligipääsupiirangud ja lapse terviseseisund</w:t>
            </w:r>
            <w:r w:rsidR="00CD5B18">
              <w:rPr>
                <w:noProof/>
              </w:rPr>
              <w:t xml:space="preserve"> </w:t>
            </w:r>
            <w:r w:rsidR="00811597">
              <w:rPr>
                <w:noProof/>
              </w:rPr>
              <w:t xml:space="preserve">(Favin </w:t>
            </w:r>
            <w:r w:rsidR="00826A8D">
              <w:rPr>
                <w:noProof/>
              </w:rPr>
              <w:t>jt 2012)</w:t>
            </w:r>
            <w:r w:rsidR="00F22411" w:rsidRPr="00F22411">
              <w:rPr>
                <w:noProof/>
              </w:rPr>
              <w:t>.</w:t>
            </w:r>
          </w:p>
          <w:p w14:paraId="59DAFE5B" w14:textId="0D2914E0" w:rsidR="00422BFC" w:rsidRDefault="00AF0168" w:rsidP="00422BFC">
            <w:pPr>
              <w:rPr>
                <w:noProof/>
              </w:rPr>
            </w:pPr>
            <w:r>
              <w:rPr>
                <w:noProof/>
              </w:rPr>
              <w:t xml:space="preserve">Eestis pole senini RSV haigestumust ning </w:t>
            </w:r>
            <w:r w:rsidR="00663970">
              <w:rPr>
                <w:noProof/>
              </w:rPr>
              <w:t xml:space="preserve">RSV ja rotaviiruse </w:t>
            </w:r>
            <w:r>
              <w:rPr>
                <w:noProof/>
              </w:rPr>
              <w:t>raske haiguse riskifaktoreid kirjeldavaid uuringuid läbi viidud. Samuti pole uuritud Eestis vaktsineerimisega mittehõlmatuse riskifaktoreid.</w:t>
            </w:r>
          </w:p>
          <w:p w14:paraId="135E33D3" w14:textId="77777777" w:rsidR="00885E4D" w:rsidRDefault="00885E4D" w:rsidP="00885E4D">
            <w:pPr>
              <w:rPr>
                <w:noProof/>
                <w:lang w:val="et-EE"/>
              </w:rPr>
            </w:pPr>
          </w:p>
          <w:p w14:paraId="5F2AB3AC" w14:textId="77777777" w:rsidR="00885E4D" w:rsidRDefault="00885E4D" w:rsidP="00885E4D">
            <w:pPr>
              <w:rPr>
                <w:noProof/>
                <w:lang w:val="et-EE"/>
              </w:rPr>
            </w:pPr>
          </w:p>
          <w:p w14:paraId="0115DB3D" w14:textId="77777777" w:rsidR="00885E4D" w:rsidRDefault="00885E4D" w:rsidP="00885E4D">
            <w:pPr>
              <w:rPr>
                <w:noProof/>
                <w:lang w:val="et-EE"/>
              </w:rPr>
            </w:pPr>
          </w:p>
          <w:p w14:paraId="1403F3CD" w14:textId="77777777" w:rsidR="00885E4D" w:rsidRDefault="00885E4D" w:rsidP="00885E4D">
            <w:pPr>
              <w:rPr>
                <w:noProof/>
                <w:lang w:val="et-EE"/>
              </w:rPr>
            </w:pPr>
          </w:p>
          <w:p w14:paraId="5CEC2855" w14:textId="77777777" w:rsidR="00885E4D" w:rsidRDefault="00885E4D" w:rsidP="00885E4D">
            <w:pPr>
              <w:rPr>
                <w:noProof/>
                <w:lang w:val="et-EE"/>
              </w:rPr>
            </w:pPr>
          </w:p>
          <w:p w14:paraId="68EA30A6" w14:textId="77777777" w:rsidR="00885E4D" w:rsidRDefault="00885E4D" w:rsidP="00885E4D">
            <w:pPr>
              <w:rPr>
                <w:noProof/>
                <w:lang w:val="et-EE"/>
              </w:rPr>
            </w:pPr>
          </w:p>
          <w:p w14:paraId="29983DC0" w14:textId="77777777" w:rsidR="00885E4D" w:rsidRDefault="00885E4D" w:rsidP="00885E4D">
            <w:pPr>
              <w:rPr>
                <w:noProof/>
                <w:lang w:val="et-EE"/>
              </w:rPr>
            </w:pPr>
          </w:p>
          <w:p w14:paraId="333FCAA3" w14:textId="77777777" w:rsidR="00885E4D" w:rsidRDefault="00885E4D" w:rsidP="00885E4D">
            <w:pPr>
              <w:rPr>
                <w:noProof/>
                <w:lang w:val="et-EE"/>
              </w:rPr>
            </w:pPr>
          </w:p>
          <w:p w14:paraId="0B109320" w14:textId="77777777" w:rsidR="00885E4D" w:rsidRDefault="00885E4D" w:rsidP="00885E4D">
            <w:pPr>
              <w:rPr>
                <w:noProof/>
                <w:lang w:val="et-EE"/>
              </w:rPr>
            </w:pPr>
          </w:p>
          <w:p w14:paraId="218E539B" w14:textId="77777777" w:rsidR="00885E4D" w:rsidRDefault="00885E4D" w:rsidP="00885E4D">
            <w:pPr>
              <w:rPr>
                <w:noProof/>
                <w:lang w:val="et-EE"/>
              </w:rPr>
            </w:pPr>
          </w:p>
          <w:p w14:paraId="2588F366" w14:textId="77777777" w:rsidR="00885E4D" w:rsidRDefault="00885E4D" w:rsidP="00885E4D">
            <w:pPr>
              <w:rPr>
                <w:noProof/>
                <w:lang w:val="et-EE"/>
              </w:rPr>
            </w:pPr>
          </w:p>
          <w:p w14:paraId="01E2CD8F" w14:textId="77777777" w:rsidR="00885E4D" w:rsidRDefault="00885E4D" w:rsidP="00885E4D">
            <w:pPr>
              <w:rPr>
                <w:noProof/>
                <w:lang w:val="et-EE"/>
              </w:rPr>
            </w:pPr>
          </w:p>
          <w:p w14:paraId="65316C27" w14:textId="77777777" w:rsidR="00885E4D" w:rsidRDefault="00885E4D" w:rsidP="00885E4D">
            <w:pPr>
              <w:rPr>
                <w:noProof/>
                <w:lang w:val="et-EE"/>
              </w:rPr>
            </w:pPr>
          </w:p>
          <w:p w14:paraId="3D5A428D" w14:textId="77777777" w:rsidR="00885E4D" w:rsidRDefault="00885E4D" w:rsidP="00885E4D">
            <w:pPr>
              <w:rPr>
                <w:noProof/>
                <w:lang w:val="et-EE"/>
              </w:rPr>
            </w:pPr>
          </w:p>
          <w:p w14:paraId="0F32ADA0" w14:textId="77777777" w:rsidR="00885E4D" w:rsidRDefault="00885E4D" w:rsidP="00885E4D">
            <w:pPr>
              <w:rPr>
                <w:noProof/>
                <w:lang w:val="et-EE"/>
              </w:rPr>
            </w:pPr>
          </w:p>
          <w:p w14:paraId="5473D5F2" w14:textId="77777777" w:rsidR="00885E4D" w:rsidRDefault="00885E4D" w:rsidP="00885E4D">
            <w:pPr>
              <w:rPr>
                <w:noProof/>
                <w:lang w:val="et-EE"/>
              </w:rPr>
            </w:pPr>
          </w:p>
          <w:p w14:paraId="040F88F6" w14:textId="77777777" w:rsidR="00885E4D" w:rsidRDefault="00885E4D" w:rsidP="00885E4D">
            <w:pPr>
              <w:rPr>
                <w:noProof/>
                <w:lang w:val="et-EE"/>
              </w:rPr>
            </w:pPr>
          </w:p>
          <w:p w14:paraId="78CBF542" w14:textId="77777777" w:rsidR="00885E4D" w:rsidRDefault="00885E4D" w:rsidP="00885E4D">
            <w:pPr>
              <w:rPr>
                <w:noProof/>
                <w:lang w:val="et-EE"/>
              </w:rPr>
            </w:pPr>
          </w:p>
          <w:p w14:paraId="0B419580" w14:textId="77777777" w:rsidR="00885E4D" w:rsidRDefault="00885E4D" w:rsidP="00885E4D">
            <w:pPr>
              <w:rPr>
                <w:noProof/>
                <w:lang w:val="et-EE"/>
              </w:rPr>
            </w:pPr>
          </w:p>
          <w:p w14:paraId="200A8735" w14:textId="77777777" w:rsidR="00885E4D" w:rsidRDefault="00885E4D" w:rsidP="00885E4D">
            <w:pPr>
              <w:rPr>
                <w:noProof/>
                <w:lang w:val="et-EE"/>
              </w:rPr>
            </w:pPr>
          </w:p>
          <w:p w14:paraId="2ACC9524" w14:textId="77777777" w:rsidR="00885E4D" w:rsidRDefault="00885E4D" w:rsidP="00885E4D">
            <w:pPr>
              <w:rPr>
                <w:noProof/>
                <w:lang w:val="et-EE"/>
              </w:rPr>
            </w:pPr>
          </w:p>
          <w:p w14:paraId="6A998822" w14:textId="77777777" w:rsidR="00885E4D" w:rsidRPr="00096DFC" w:rsidRDefault="00885E4D" w:rsidP="00885E4D">
            <w:pPr>
              <w:rPr>
                <w:noProof/>
                <w:lang w:val="et-EE"/>
              </w:rPr>
            </w:pPr>
          </w:p>
        </w:tc>
      </w:tr>
      <w:tr w:rsidR="00885E4D" w:rsidRPr="00096DFC" w14:paraId="16DAF54D" w14:textId="09632955" w:rsidTr="0A13DF4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885E4D" w:rsidRPr="00096DFC" w:rsidRDefault="00885E4D" w:rsidP="00885E4D">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9. Planeeritava uuringu põhjendus ning uurimisküsimused ja/või hüpoteesid (kuni 1800 tähemärki, 1 lk)</w:t>
            </w:r>
          </w:p>
        </w:tc>
      </w:tr>
      <w:tr w:rsidR="00885E4D" w:rsidRPr="00096DFC" w14:paraId="73EA43BA" w14:textId="0DDE4270" w:rsidTr="0A13DF46">
        <w:trPr>
          <w:trHeight w:val="54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F81C614" w14:textId="77777777" w:rsidR="00093EC4" w:rsidRPr="00093EC4" w:rsidRDefault="00093EC4" w:rsidP="00093EC4">
            <w:pPr>
              <w:rPr>
                <w:noProof/>
                <w:lang w:val="et-EE"/>
              </w:rPr>
            </w:pPr>
            <w:r w:rsidRPr="00093EC4">
              <w:rPr>
                <w:noProof/>
                <w:lang w:val="et-EE"/>
              </w:rPr>
              <w:lastRenderedPageBreak/>
              <w:t>Uuringu üks eesmärk on kirjeldada respiratoorse süntsütiaalviiruse (RSV) ja rotaviiruse haigestumust, riskifaktoreid ning ajalisi trende Eesti laste seas. Uuring keskendub eelkõige järgmistele olulistele aspektidele:</w:t>
            </w:r>
          </w:p>
          <w:p w14:paraId="2098A876" w14:textId="77777777" w:rsidR="00093EC4" w:rsidRPr="00093EC4" w:rsidRDefault="00093EC4" w:rsidP="00093EC4">
            <w:pPr>
              <w:numPr>
                <w:ilvl w:val="0"/>
                <w:numId w:val="33"/>
              </w:numPr>
              <w:rPr>
                <w:noProof/>
                <w:lang w:val="et-EE"/>
              </w:rPr>
            </w:pPr>
            <w:r w:rsidRPr="00093EC4">
              <w:rPr>
                <w:noProof/>
                <w:lang w:val="et-EE"/>
              </w:rPr>
              <w:t>Haigestumise ja riskifaktorite kirjeldamine (RSV):</w:t>
            </w:r>
          </w:p>
          <w:p w14:paraId="1B837D61" w14:textId="77777777" w:rsidR="00093EC4" w:rsidRPr="00093EC4" w:rsidRDefault="00093EC4" w:rsidP="00093EC4">
            <w:pPr>
              <w:rPr>
                <w:noProof/>
                <w:lang w:val="et-EE"/>
              </w:rPr>
            </w:pPr>
            <w:r w:rsidRPr="00093EC4">
              <w:rPr>
                <w:noProof/>
                <w:lang w:val="et-EE"/>
              </w:rPr>
              <w:t>Hiljuti on turule jõudnud RSV vastased profülaktilised vahendid, sealhulgas monoklonaalne antikeha nirsevimab ja RSV vaktsiinid. Nende kasutuselevõtt Eestis eeldab usaldusväärset epidemioloogilist alust. Haigestumuse ulatuse ja riskirühmade täpne kirjeldus on esmatähtis, et hinnata nende uute sekkumiste otstarbekust, kulutõhusust ja sihtrühmi Eesti kontekstis.</w:t>
            </w:r>
          </w:p>
          <w:p w14:paraId="1E6DA2CB" w14:textId="77777777" w:rsidR="00093EC4" w:rsidRPr="00093EC4" w:rsidRDefault="00093EC4" w:rsidP="00093EC4">
            <w:pPr>
              <w:numPr>
                <w:ilvl w:val="0"/>
                <w:numId w:val="33"/>
              </w:numPr>
              <w:rPr>
                <w:noProof/>
                <w:lang w:val="et-EE"/>
              </w:rPr>
            </w:pPr>
            <w:r w:rsidRPr="00093EC4">
              <w:rPr>
                <w:noProof/>
                <w:lang w:val="et-EE"/>
              </w:rPr>
              <w:t>Ajaliste trendide ja pandeemia mõju analüüs (RSV):</w:t>
            </w:r>
          </w:p>
          <w:p w14:paraId="6F0B1432" w14:textId="70216413" w:rsidR="00093EC4" w:rsidRPr="00093EC4" w:rsidRDefault="00093EC4" w:rsidP="00093EC4">
            <w:pPr>
              <w:rPr>
                <w:noProof/>
                <w:lang w:val="et-EE"/>
              </w:rPr>
            </w:pPr>
            <w:r w:rsidRPr="0A13DF46">
              <w:rPr>
                <w:noProof/>
                <w:lang w:val="et-EE"/>
              </w:rPr>
              <w:t>COVID-19 pandeemia ajal katkestasid ühiskondlikud piirangud RSV tavapärase hooajalise leviku. Planeeritavas uurimistöös hindame, kas lapsed, kes ei puutunud RSV-ga kokku varases eas, haigestuvad hiljem raskemalt või on nad vanuse tõttu nn "riskiaknast" väljas. See teave on oluline</w:t>
            </w:r>
            <w:r w:rsidR="65DDEA72" w:rsidRPr="0A13DF46">
              <w:rPr>
                <w:noProof/>
                <w:lang w:val="et-EE"/>
              </w:rPr>
              <w:t xml:space="preserve"> </w:t>
            </w:r>
            <w:r w:rsidRPr="0A13DF46">
              <w:rPr>
                <w:noProof/>
                <w:lang w:val="et-EE"/>
              </w:rPr>
              <w:t xml:space="preserve"> vastuvõtlikkuse kirjeldamiseks</w:t>
            </w:r>
            <w:r w:rsidR="3889A521" w:rsidRPr="0A13DF46">
              <w:rPr>
                <w:noProof/>
                <w:lang w:val="et-EE"/>
              </w:rPr>
              <w:t xml:space="preserve"> RSV </w:t>
            </w:r>
            <w:r w:rsidRPr="0A13DF46">
              <w:rPr>
                <w:noProof/>
                <w:lang w:val="et-EE"/>
              </w:rPr>
              <w:t>ning aitab informeerida lapse elu teise RSV hooaja puhul riskirühmi.</w:t>
            </w:r>
          </w:p>
          <w:p w14:paraId="1712A2D3" w14:textId="06973D76" w:rsidR="00093EC4" w:rsidRPr="00093EC4" w:rsidRDefault="00DD6D84" w:rsidP="00093EC4">
            <w:pPr>
              <w:numPr>
                <w:ilvl w:val="0"/>
                <w:numId w:val="33"/>
              </w:numPr>
              <w:rPr>
                <w:noProof/>
                <w:lang w:val="et-EE"/>
              </w:rPr>
            </w:pPr>
            <w:r>
              <w:rPr>
                <w:noProof/>
                <w:lang w:val="et-EE"/>
              </w:rPr>
              <w:t>Pandeemia tõttu ära jäänud hooaja</w:t>
            </w:r>
            <w:r w:rsidR="00093EC4" w:rsidRPr="00093EC4">
              <w:rPr>
                <w:noProof/>
                <w:lang w:val="et-EE"/>
              </w:rPr>
              <w:t xml:space="preserve"> mõju rotaviirus</w:t>
            </w:r>
            <w:r>
              <w:rPr>
                <w:noProof/>
                <w:lang w:val="et-EE"/>
              </w:rPr>
              <w:t>infektsioonile</w:t>
            </w:r>
            <w:r w:rsidR="00093EC4" w:rsidRPr="00093EC4">
              <w:rPr>
                <w:noProof/>
                <w:lang w:val="et-EE"/>
              </w:rPr>
              <w:t>:</w:t>
            </w:r>
          </w:p>
          <w:p w14:paraId="40FD386B" w14:textId="77777777" w:rsidR="00093EC4" w:rsidRPr="00093EC4" w:rsidRDefault="00093EC4" w:rsidP="00093EC4">
            <w:pPr>
              <w:rPr>
                <w:noProof/>
                <w:lang w:val="et-EE"/>
              </w:rPr>
            </w:pPr>
            <w:r w:rsidRPr="00093EC4">
              <w:rPr>
                <w:noProof/>
                <w:lang w:val="et-EE"/>
              </w:rPr>
              <w:t>COVID-19 piirangud vähendasid oluliselt ka rotaviiruse ringlust 2020–2021, mistõttu paljud lapsed ei saanud looduslikku immuunsuse tõhustamist rotaviiruse vastu. Uuring hindab, kas see katkestus tõi kaasa rotaviiruse infektsiooni haigestumise suurenemist ning kas nakatumine nihkus vanemasse ikka.</w:t>
            </w:r>
          </w:p>
          <w:p w14:paraId="4D6A2A73" w14:textId="77777777" w:rsidR="00093EC4" w:rsidRPr="00093EC4" w:rsidRDefault="00093EC4" w:rsidP="00093EC4">
            <w:pPr>
              <w:rPr>
                <w:noProof/>
                <w:lang w:val="et-EE"/>
              </w:rPr>
            </w:pPr>
          </w:p>
          <w:p w14:paraId="7CEB65D9" w14:textId="77777777" w:rsidR="00093EC4" w:rsidRPr="00093EC4" w:rsidRDefault="00093EC4" w:rsidP="00093EC4">
            <w:pPr>
              <w:rPr>
                <w:noProof/>
                <w:lang w:val="et-EE"/>
              </w:rPr>
            </w:pPr>
            <w:r w:rsidRPr="00093EC4">
              <w:rPr>
                <w:noProof/>
                <w:lang w:val="et-EE"/>
              </w:rPr>
              <w:t>Uuringu teine eesmärk on kirjeldada immuniseerimiskava ja teiste vaktsiinidega hõlmatust Eesti laste seas ning riskifaktoreid vaktsineerimatuseks ning ajalisi trende.</w:t>
            </w:r>
          </w:p>
          <w:p w14:paraId="6DAF417F" w14:textId="77777777" w:rsidR="00093EC4" w:rsidRPr="00093EC4" w:rsidRDefault="00093EC4" w:rsidP="00093EC4">
            <w:pPr>
              <w:rPr>
                <w:noProof/>
                <w:lang w:val="et-EE"/>
              </w:rPr>
            </w:pPr>
            <w:r w:rsidRPr="00093EC4">
              <w:rPr>
                <w:noProof/>
                <w:lang w:val="et-EE"/>
              </w:rPr>
              <w:t>Vaktsineerimisega hõlmatus Eesti laste seas on viimastel kümnenditel järk-järgult vähenemas. Selle languse üheks peamiseks põhjuseks peetakse lastevanemate kahtlusi vaktsiinide ohutuse, efektiivsuse ja vajalikkuse osas. Planeeritav vaktsineerimise alamuuring võimaldab:</w:t>
            </w:r>
          </w:p>
          <w:p w14:paraId="77709527" w14:textId="77777777" w:rsidR="00093EC4" w:rsidRPr="00093EC4" w:rsidRDefault="00093EC4" w:rsidP="00093EC4">
            <w:pPr>
              <w:numPr>
                <w:ilvl w:val="0"/>
                <w:numId w:val="39"/>
              </w:numPr>
              <w:rPr>
                <w:noProof/>
                <w:lang w:val="et-EE"/>
              </w:rPr>
            </w:pPr>
            <w:r w:rsidRPr="00093EC4">
              <w:rPr>
                <w:noProof/>
                <w:lang w:val="et-EE"/>
              </w:rPr>
              <w:t>täpsemalt kirjeldada vaktsineerimata laste osakaalu ja erinevate vaktsiinidega hõlmatust;</w:t>
            </w:r>
          </w:p>
          <w:p w14:paraId="3516E84A" w14:textId="17F1DCA7" w:rsidR="00093EC4" w:rsidRPr="00093EC4" w:rsidRDefault="00093EC4" w:rsidP="00093EC4">
            <w:pPr>
              <w:numPr>
                <w:ilvl w:val="0"/>
                <w:numId w:val="39"/>
              </w:numPr>
              <w:rPr>
                <w:noProof/>
                <w:lang w:val="et-EE"/>
              </w:rPr>
            </w:pPr>
            <w:r w:rsidRPr="00093EC4">
              <w:rPr>
                <w:noProof/>
                <w:lang w:val="et-EE"/>
              </w:rPr>
              <w:t>analüüsida lapse- ja vanematepoolseid faktoreid</w:t>
            </w:r>
            <w:r w:rsidR="005D1ABE">
              <w:rPr>
                <w:noProof/>
                <w:lang w:val="et-EE"/>
              </w:rPr>
              <w:t xml:space="preserve"> (sh emade vaktsineerimine raseduse ajal)</w:t>
            </w:r>
            <w:r w:rsidRPr="00093EC4">
              <w:rPr>
                <w:noProof/>
                <w:lang w:val="et-EE"/>
              </w:rPr>
              <w:t>, mis on seotud lapse vaktsineerimata jätmisega;</w:t>
            </w:r>
          </w:p>
          <w:p w14:paraId="4ADA20BF" w14:textId="77777777" w:rsidR="00093EC4" w:rsidRPr="00093EC4" w:rsidRDefault="00093EC4" w:rsidP="00093EC4">
            <w:pPr>
              <w:numPr>
                <w:ilvl w:val="0"/>
                <w:numId w:val="39"/>
              </w:numPr>
              <w:rPr>
                <w:noProof/>
                <w:lang w:val="et-EE"/>
              </w:rPr>
            </w:pPr>
            <w:r w:rsidRPr="00093EC4">
              <w:rPr>
                <w:noProof/>
                <w:lang w:val="et-EE"/>
              </w:rPr>
              <w:t>hinnata, kas vaktsineerimata laste osakaal on erinev maakonniti või teatud vaktsiinide puhul.</w:t>
            </w:r>
          </w:p>
          <w:p w14:paraId="2D270C44" w14:textId="77777777" w:rsidR="00093EC4" w:rsidRPr="00093EC4" w:rsidRDefault="00093EC4" w:rsidP="00093EC4">
            <w:pPr>
              <w:rPr>
                <w:noProof/>
                <w:lang w:val="et-EE"/>
              </w:rPr>
            </w:pPr>
            <w:r w:rsidRPr="00093EC4">
              <w:rPr>
                <w:noProof/>
                <w:lang w:val="et-EE"/>
              </w:rPr>
              <w:t>Selline teave on oluline, et paremini sihistada vaktsiinidega hõlmatuse suurendamise meetmeid, kujundada tõhusamaid sekkumisi ning toetada usaldusväärset ja tõenduspõhist immuniseerimispoliitikat.</w:t>
            </w:r>
          </w:p>
          <w:p w14:paraId="69015A18" w14:textId="374D6754" w:rsidR="00885E4D" w:rsidRPr="00096DFC" w:rsidRDefault="00885E4D" w:rsidP="00A1386A">
            <w:pPr>
              <w:rPr>
                <w:noProof/>
                <w:lang w:val="et-EE"/>
              </w:rPr>
            </w:pPr>
          </w:p>
        </w:tc>
      </w:tr>
      <w:tr w:rsidR="00885E4D" w:rsidRPr="00096DFC" w14:paraId="3834BE90" w14:textId="5D60C555" w:rsidTr="0A13DF46">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885E4D" w:rsidRPr="00096DFC" w:rsidRDefault="00885E4D"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096DFC">
              <w:rPr>
                <w:b/>
                <w:bCs/>
                <w:noProof/>
                <w:color w:val="000000"/>
                <w:sz w:val="22"/>
                <w:szCs w:val="22"/>
                <w:lang w:val="et-EE"/>
              </w:rPr>
              <w:t>10. Uurimismetoodika (kuni 1800 tähemärki, 1 lk)</w:t>
            </w:r>
          </w:p>
        </w:tc>
      </w:tr>
      <w:tr w:rsidR="00885E4D" w:rsidRPr="00096DFC" w14:paraId="633974A3" w14:textId="2FC594ED" w:rsidTr="0A13DF46">
        <w:trPr>
          <w:trHeight w:val="346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73184D2" w14:textId="77777777" w:rsidR="003929F3" w:rsidRPr="003929F3" w:rsidRDefault="003929F3" w:rsidP="003929F3">
            <w:pPr>
              <w:rPr>
                <w:noProof/>
                <w:lang w:val="et-EE"/>
              </w:rPr>
            </w:pPr>
            <w:r w:rsidRPr="003929F3">
              <w:rPr>
                <w:noProof/>
                <w:lang w:val="et-EE"/>
              </w:rPr>
              <w:t xml:space="preserve">Statistikaameti avalikus andmebaasis oleva teabe põhjal sündis aastatel 2014 kuni 2024 Eestis 142 527 last. Seega eeldades ligi 10 000 sündi aastal 2025 kaasatakse uuringuperioodi vältel uuringusse ligi 152 000 last. </w:t>
            </w:r>
          </w:p>
          <w:p w14:paraId="01C12EFB" w14:textId="77777777" w:rsidR="003929F3" w:rsidRPr="003929F3" w:rsidRDefault="003929F3" w:rsidP="003929F3">
            <w:pPr>
              <w:rPr>
                <w:noProof/>
                <w:lang w:val="et-EE"/>
              </w:rPr>
            </w:pPr>
          </w:p>
          <w:p w14:paraId="6B33F99F" w14:textId="77777777" w:rsidR="003929F3" w:rsidRPr="003929F3" w:rsidRDefault="003929F3" w:rsidP="003929F3">
            <w:pPr>
              <w:rPr>
                <w:noProof/>
                <w:lang w:val="et-EE"/>
              </w:rPr>
            </w:pPr>
            <w:r w:rsidRPr="003929F3">
              <w:rPr>
                <w:noProof/>
                <w:lang w:val="et-EE"/>
              </w:rPr>
              <w:t>Hindamaks RSV ja rotaviirusesse haigestumist COVID-19 pandeemia tõttu ära jäänud hooaja tulemusena, jagatakse lapsed kahte gruppi: 1) ärajäänud RSV-hooajale eelnenud ajaperioodil, alates eelmise RSV-hooaja lõpust (märts 2020), kuni eeldatava ajani, mil RSV uus hooaeg 2020/2021 hooajal oleks alanud, see on ajavahemikus ligikaudu jaanuar kuni märts 2021, 2) muul ajal sündinud lapsed, kes on kontrollgrupid vahele jäänud hooaja mõju hindamisele.</w:t>
            </w:r>
          </w:p>
          <w:p w14:paraId="43FC2992" w14:textId="77777777" w:rsidR="003929F3" w:rsidRPr="003929F3" w:rsidRDefault="003929F3" w:rsidP="003929F3">
            <w:pPr>
              <w:rPr>
                <w:noProof/>
                <w:lang w:val="et-EE"/>
              </w:rPr>
            </w:pPr>
          </w:p>
          <w:p w14:paraId="3BD3AAAB" w14:textId="77777777" w:rsidR="003929F3" w:rsidRPr="003929F3" w:rsidRDefault="003929F3" w:rsidP="003929F3">
            <w:pPr>
              <w:rPr>
                <w:noProof/>
                <w:lang w:val="et-EE"/>
              </w:rPr>
            </w:pPr>
            <w:r w:rsidRPr="003929F3">
              <w:rPr>
                <w:noProof/>
                <w:lang w:val="et-EE"/>
              </w:rPr>
              <w:t>Vaktsineerimisega hõlmatuse uuringus jagatakse lapsed vaktsiiniti ja vaktsineerimisvanuseti vaktsineerituks või mittevaktsineerituks.</w:t>
            </w:r>
          </w:p>
          <w:p w14:paraId="55ABC523" w14:textId="77777777" w:rsidR="005C7763" w:rsidRDefault="005C7763" w:rsidP="00CA52FF">
            <w:pPr>
              <w:rPr>
                <w:noProof/>
                <w:lang w:val="et-EE"/>
              </w:rPr>
            </w:pPr>
          </w:p>
          <w:p w14:paraId="33063ACF" w14:textId="12318A97" w:rsidR="00CA52FF" w:rsidRDefault="009C1A74" w:rsidP="00CA52FF">
            <w:pPr>
              <w:rPr>
                <w:noProof/>
                <w:lang w:val="et-EE"/>
              </w:rPr>
            </w:pPr>
            <w:r>
              <w:rPr>
                <w:noProof/>
                <w:lang w:val="et-EE"/>
              </w:rPr>
              <w:t>Analüüsis</w:t>
            </w:r>
            <w:r w:rsidRPr="00CA52FF">
              <w:rPr>
                <w:noProof/>
                <w:lang w:val="et-EE"/>
              </w:rPr>
              <w:t xml:space="preserve"> on tulemi</w:t>
            </w:r>
            <w:r w:rsidR="005C7763">
              <w:rPr>
                <w:noProof/>
                <w:lang w:val="et-EE"/>
              </w:rPr>
              <w:t>te</w:t>
            </w:r>
            <w:r>
              <w:rPr>
                <w:noProof/>
                <w:lang w:val="et-EE"/>
              </w:rPr>
              <w:t>k</w:t>
            </w:r>
            <w:r w:rsidRPr="00CA52FF">
              <w:rPr>
                <w:noProof/>
                <w:lang w:val="et-EE"/>
              </w:rPr>
              <w:t xml:space="preserve">s RSV </w:t>
            </w:r>
            <w:r w:rsidR="003929F3">
              <w:rPr>
                <w:noProof/>
                <w:lang w:val="et-EE"/>
              </w:rPr>
              <w:t xml:space="preserve">ja rotaviiruse </w:t>
            </w:r>
            <w:r w:rsidRPr="00CA52FF">
              <w:rPr>
                <w:noProof/>
                <w:lang w:val="et-EE"/>
              </w:rPr>
              <w:t>RHK-10 diagnoos</w:t>
            </w:r>
            <w:r w:rsidR="005C7763" w:rsidRPr="00CA52FF">
              <w:rPr>
                <w:noProof/>
                <w:lang w:val="et-EE"/>
              </w:rPr>
              <w:t xml:space="preserve"> </w:t>
            </w:r>
            <w:r w:rsidR="005C7763">
              <w:rPr>
                <w:noProof/>
                <w:lang w:val="et-EE"/>
              </w:rPr>
              <w:t>ja v</w:t>
            </w:r>
            <w:r w:rsidR="005C7763" w:rsidRPr="00CA52FF">
              <w:rPr>
                <w:noProof/>
                <w:lang w:val="et-EE"/>
              </w:rPr>
              <w:t>aktsineerimis</w:t>
            </w:r>
            <w:r w:rsidR="005C7763">
              <w:rPr>
                <w:noProof/>
                <w:lang w:val="et-EE"/>
              </w:rPr>
              <w:t>staatust</w:t>
            </w:r>
            <w:r w:rsidR="005C7763" w:rsidRPr="00CA52FF">
              <w:rPr>
                <w:noProof/>
                <w:lang w:val="et-EE"/>
              </w:rPr>
              <w:t xml:space="preserve"> kirjeldavad RHK-10 koodid</w:t>
            </w:r>
            <w:r w:rsidRPr="00CA52FF">
              <w:rPr>
                <w:noProof/>
                <w:lang w:val="et-EE"/>
              </w:rPr>
              <w:t>.</w:t>
            </w:r>
            <w:r>
              <w:rPr>
                <w:noProof/>
                <w:lang w:val="et-EE"/>
              </w:rPr>
              <w:t xml:space="preserve"> RSV </w:t>
            </w:r>
            <w:r w:rsidR="003929F3">
              <w:rPr>
                <w:noProof/>
                <w:lang w:val="et-EE"/>
              </w:rPr>
              <w:t xml:space="preserve">ja rotaviiruse infektsiooni </w:t>
            </w:r>
            <w:r w:rsidR="005C7763">
              <w:rPr>
                <w:noProof/>
                <w:lang w:val="et-EE"/>
              </w:rPr>
              <w:t>ja vaktsineerimisstaatust mõjutavate teguritena</w:t>
            </w:r>
            <w:r>
              <w:rPr>
                <w:noProof/>
                <w:lang w:val="et-EE"/>
              </w:rPr>
              <w:t xml:space="preserve"> käsitletakse </w:t>
            </w:r>
            <w:r>
              <w:rPr>
                <w:noProof/>
                <w:lang w:val="et-EE"/>
              </w:rPr>
              <w:lastRenderedPageBreak/>
              <w:t xml:space="preserve">lapse vanust, sünnikaalu, gestatsioonivanust sünnil, </w:t>
            </w:r>
            <w:r w:rsidR="00EA4933">
              <w:rPr>
                <w:noProof/>
                <w:lang w:val="et-EE"/>
              </w:rPr>
              <w:t xml:space="preserve">sünnijärgset seisundit, </w:t>
            </w:r>
            <w:r>
              <w:rPr>
                <w:noProof/>
                <w:lang w:val="et-EE"/>
              </w:rPr>
              <w:t>kaasuvate haiguste esinemist, teiste infektsioonhaiguste põdemist</w:t>
            </w:r>
            <w:r w:rsidR="00965374">
              <w:rPr>
                <w:noProof/>
                <w:lang w:val="et-EE"/>
              </w:rPr>
              <w:t>, sotsiodemograafilisi faktoreid, võimalike õdede</w:t>
            </w:r>
            <w:r w:rsidR="00EC5BEE">
              <w:rPr>
                <w:noProof/>
                <w:lang w:val="et-EE"/>
              </w:rPr>
              <w:t>-</w:t>
            </w:r>
            <w:r w:rsidR="00965374">
              <w:rPr>
                <w:noProof/>
                <w:lang w:val="et-EE"/>
              </w:rPr>
              <w:t>vendade olemasolu</w:t>
            </w:r>
            <w:r w:rsidR="00EA4933">
              <w:rPr>
                <w:noProof/>
                <w:lang w:val="et-EE"/>
              </w:rPr>
              <w:t>, ema vaktsineerimist raseduse ajal</w:t>
            </w:r>
            <w:r w:rsidR="00965374">
              <w:rPr>
                <w:noProof/>
                <w:lang w:val="et-EE"/>
              </w:rPr>
              <w:t>.</w:t>
            </w:r>
          </w:p>
          <w:p w14:paraId="1CE1E687" w14:textId="77777777" w:rsidR="00D2121B" w:rsidRPr="00CA52FF" w:rsidRDefault="00D2121B" w:rsidP="00CA52FF">
            <w:pPr>
              <w:rPr>
                <w:noProof/>
                <w:lang w:val="et-EE"/>
              </w:rPr>
            </w:pPr>
          </w:p>
          <w:p w14:paraId="0D29EC45" w14:textId="04F692F4" w:rsidR="00143C66" w:rsidRDefault="00D2121B" w:rsidP="00CA52FF">
            <w:pPr>
              <w:rPr>
                <w:noProof/>
                <w:lang w:val="et-EE"/>
              </w:rPr>
            </w:pPr>
            <w:r w:rsidRPr="00D2121B">
              <w:rPr>
                <w:noProof/>
                <w:lang w:val="et-EE"/>
              </w:rPr>
              <w:t>Uuritavateks on perioodil 1. jaanuar 2014 kuni 31. detsember 2025 sündinud lapsed kuni 5 aasta vanuseni. Uuritavad identifitseeritakse Tervise Arengu Instituudi (TAI) sünniregistri põhjal. Lapse andmetega küsitakse koos ka sünnikaardilt vanemate demograafilised andmed. Täiendav info küsitakse TAI surma põhjuste registrist ja Tervise ja Heaolu Infosüsteemide Keskuse (TEHIK) tervise infosüsteemist (TIS). Laste kohta küsitakse RHK-10 koodid kuni 5. eluaasta lõpuni, emade kohta raseduse ajal</w:t>
            </w:r>
            <w:r w:rsidR="0088371A">
              <w:rPr>
                <w:noProof/>
                <w:lang w:val="et-EE"/>
              </w:rPr>
              <w:t xml:space="preserve"> ja 6 kuud enne rasedust</w:t>
            </w:r>
            <w:r w:rsidRPr="00D2121B">
              <w:rPr>
                <w:noProof/>
                <w:lang w:val="et-EE"/>
              </w:rPr>
              <w:t>.</w:t>
            </w:r>
          </w:p>
          <w:p w14:paraId="0BC5A7FE" w14:textId="501C477C" w:rsidR="002D341F" w:rsidRDefault="002D341F" w:rsidP="002D341F">
            <w:pPr>
              <w:rPr>
                <w:noProof/>
                <w:lang w:val="et-EE"/>
              </w:rPr>
            </w:pPr>
            <w:r>
              <w:rPr>
                <w:noProof/>
                <w:lang w:val="et-EE"/>
              </w:rPr>
              <w:t>Uuringu läbiviijad edastavad andmete vastutavatele töötlejatele ja TEHIK-ule detailse vajamineva andmekoosseisu (vt Lisa 1) ning TEHIK loob uuringus kasutatava andmestiku. Uuringu läbiviija</w:t>
            </w:r>
            <w:r w:rsidR="004F3A21">
              <w:rPr>
                <w:noProof/>
                <w:lang w:val="et-EE"/>
              </w:rPr>
              <w:t>te</w:t>
            </w:r>
            <w:r>
              <w:rPr>
                <w:noProof/>
                <w:lang w:val="et-EE"/>
              </w:rPr>
              <w:t xml:space="preserve">le edastatakse andmed ilma nime ja isikukoodita, kuid uuringueesmärkide saavutamiseks vajaliku informatsiooniga, näiteks sünni-, surma-, RHK-10 diagnooside kuupäevalise teabega, lapse gestatsioonivanuse ja sünnikaalu teabega jmt. Lähtudes eelpool toodud eesmärkidest viiakse andmestiku põhjal läbi statistiline andmeanalüüs. </w:t>
            </w:r>
          </w:p>
          <w:p w14:paraId="41EBBD30" w14:textId="77777777" w:rsidR="002D341F" w:rsidRDefault="002D341F" w:rsidP="00CA52FF">
            <w:pPr>
              <w:rPr>
                <w:noProof/>
                <w:lang w:val="et-EE"/>
              </w:rPr>
            </w:pPr>
          </w:p>
          <w:p w14:paraId="5A7F5DAC" w14:textId="23486FB7" w:rsidR="00143C66" w:rsidRPr="00096DFC" w:rsidRDefault="00143C66" w:rsidP="00CA52FF">
            <w:pPr>
              <w:rPr>
                <w:noProof/>
                <w:lang w:val="et-EE"/>
              </w:rPr>
            </w:pPr>
          </w:p>
        </w:tc>
      </w:tr>
      <w:tr w:rsidR="00885E4D" w:rsidRPr="00096DFC" w14:paraId="601FFB88" w14:textId="2D2F8413" w:rsidTr="0A13DF46">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77777777" w:rsidR="00885E4D" w:rsidRPr="00096DFC" w:rsidRDefault="00885E4D"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096DFC">
              <w:rPr>
                <w:b/>
                <w:noProof/>
                <w:color w:val="000000"/>
                <w:sz w:val="22"/>
                <w:szCs w:val="22"/>
                <w:lang w:val="et-EE"/>
              </w:rPr>
              <w:lastRenderedPageBreak/>
              <w:t xml:space="preserve">11. Uuritavate valim ja värbamise viisi kirjeldus. </w:t>
            </w:r>
          </w:p>
          <w:p w14:paraId="2E3C734C" w14:textId="3D37DD69" w:rsidR="00885E4D" w:rsidRPr="00096DFC" w:rsidRDefault="00885E4D"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U</w:t>
            </w:r>
            <w:r w:rsidRPr="00096DFC">
              <w:rPr>
                <w:b/>
                <w:noProof/>
                <w:color w:val="000000"/>
                <w:lang w:val="et-EE"/>
              </w:rPr>
              <w:t>uritavate informeerimise ja nõusoleku vormid, ankeetide, küsitluste ja testide vormid esitada taotluse lisadena</w:t>
            </w:r>
            <w:r w:rsidRPr="00096DFC">
              <w:rPr>
                <w:b/>
                <w:noProof/>
                <w:color w:val="000000"/>
                <w:sz w:val="22"/>
                <w:szCs w:val="22"/>
                <w:lang w:val="et-EE"/>
              </w:rPr>
              <w:t xml:space="preserve">. </w:t>
            </w:r>
          </w:p>
        </w:tc>
      </w:tr>
      <w:tr w:rsidR="00885E4D" w:rsidRPr="00096DFC" w14:paraId="6FE56D9A" w14:textId="3AF05C39" w:rsidTr="0A13DF46">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000000"/>
                <w:lang w:val="et-EE"/>
              </w:rPr>
              <w:t>Valimi suurus ja kontrollgruppide olemasolu</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B6366A8" w14:textId="77777777" w:rsidR="0000589D" w:rsidRPr="0000589D" w:rsidRDefault="0000589D" w:rsidP="0000589D">
            <w:pPr>
              <w:rPr>
                <w:noProof/>
                <w:lang w:val="et-EE"/>
              </w:rPr>
            </w:pPr>
            <w:r w:rsidRPr="0000589D">
              <w:rPr>
                <w:noProof/>
                <w:lang w:val="et-EE"/>
              </w:rPr>
              <w:t xml:space="preserve">Statistikaameti avalikus andmebaasis oleva teabe põhjal sündis aastatel 2014 kuni 2024 Eestis 142 527 last. Seega eeldades ligi 10 000 sündi aastal 2025 kaasatakse uuringuperioodi vältel uuringusse ligi 152 000 last. </w:t>
            </w:r>
          </w:p>
          <w:p w14:paraId="7F65F625" w14:textId="77777777" w:rsidR="0000589D" w:rsidRPr="0000589D" w:rsidRDefault="0000589D" w:rsidP="0000589D">
            <w:pPr>
              <w:rPr>
                <w:noProof/>
                <w:lang w:val="et-EE"/>
              </w:rPr>
            </w:pPr>
          </w:p>
          <w:p w14:paraId="05A0F5B6" w14:textId="77777777" w:rsidR="0000589D" w:rsidRPr="0000589D" w:rsidRDefault="0000589D" w:rsidP="0000589D">
            <w:pPr>
              <w:rPr>
                <w:noProof/>
                <w:lang w:val="et-EE"/>
              </w:rPr>
            </w:pPr>
            <w:r w:rsidRPr="0000589D">
              <w:rPr>
                <w:noProof/>
                <w:lang w:val="et-EE"/>
              </w:rPr>
              <w:t>Hindamaks RSV ja rotaviirusesse haigestumist COVID-19 pandeemia tõttu ära jäänud hooaja tulemusena, jagatakse lapsed kahte gruppi: 1) ärajäänud RSV-hooajale eelnenud ajaperioodil, alates eelmise RSV-hooaja lõpust (märts 2020), kuni eeldatava ajani, mil RSV uus hooaeg 2020/2021 hooajal oleks alanud, see on ajavahemikus ligikaudu jaanuar kuni märts 2021, 2) muul ajal sündinud lapsed, kes on kontrollgrupid vahele jäänud hooaja mõju hindamisele.</w:t>
            </w:r>
          </w:p>
          <w:p w14:paraId="0AFEFBCC" w14:textId="77777777" w:rsidR="0000589D" w:rsidRPr="0000589D" w:rsidRDefault="0000589D" w:rsidP="0000589D">
            <w:pPr>
              <w:rPr>
                <w:noProof/>
                <w:lang w:val="et-EE"/>
              </w:rPr>
            </w:pPr>
          </w:p>
          <w:p w14:paraId="730E68D2" w14:textId="77777777" w:rsidR="0000589D" w:rsidRPr="0000589D" w:rsidRDefault="0000589D" w:rsidP="0000589D">
            <w:pPr>
              <w:rPr>
                <w:noProof/>
                <w:lang w:val="et-EE"/>
              </w:rPr>
            </w:pPr>
            <w:r w:rsidRPr="0000589D">
              <w:rPr>
                <w:noProof/>
                <w:lang w:val="et-EE"/>
              </w:rPr>
              <w:t>Vaktsineerimisega hõlmatuse uuringus jagatakse lapsed vaktsiiniti ja vaktsineerimisvanuseti vaktsineerituks või mittevaktsineerituks.</w:t>
            </w:r>
          </w:p>
          <w:p w14:paraId="775E18AC" w14:textId="64F87652" w:rsidR="00885E4D" w:rsidRPr="00096DFC" w:rsidRDefault="00885E4D" w:rsidP="00885E4D">
            <w:pPr>
              <w:rPr>
                <w:noProof/>
                <w:lang w:val="et-EE"/>
              </w:rPr>
            </w:pPr>
          </w:p>
        </w:tc>
      </w:tr>
      <w:tr w:rsidR="00885E4D" w:rsidRPr="00096DFC" w14:paraId="456C62D0" w14:textId="7EFCA8AC" w:rsidTr="0A13DF46">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885E4D" w:rsidRPr="003D04B5" w:rsidRDefault="00885E4D" w:rsidP="00885E4D">
            <w:pPr>
              <w:pBdr>
                <w:top w:val="nil"/>
                <w:left w:val="nil"/>
                <w:bottom w:val="nil"/>
                <w:right w:val="nil"/>
                <w:between w:val="nil"/>
              </w:pBdr>
              <w:spacing w:before="0" w:after="0"/>
              <w:rPr>
                <w:b/>
                <w:noProof/>
                <w:color w:val="000000"/>
                <w:lang w:val="et-EE"/>
              </w:rPr>
            </w:pPr>
            <w:r w:rsidRPr="003D04B5">
              <w:rPr>
                <w:b/>
                <w:noProof/>
                <w:color w:val="000000"/>
                <w:lang w:val="et-EE"/>
              </w:rPr>
              <w:t>Kes värbab uuritavaid ja kuidas/kus/kelle poolt võetakse informeeritud nõusolek? (kui on asjakohane)</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72517291" w:rsidR="00885E4D" w:rsidRPr="00096DFC" w:rsidRDefault="005002D0" w:rsidP="00885E4D">
            <w:pPr>
              <w:rPr>
                <w:noProof/>
                <w:lang w:val="et-EE"/>
              </w:rPr>
            </w:pPr>
            <w:r>
              <w:rPr>
                <w:noProof/>
                <w:lang w:val="et-EE"/>
              </w:rPr>
              <w:t>Uuritavad kaasatakse registrite andmete põhiselt, mistõttu uuritavatele täiendavat koormust ei tekitata. Informeeritud nõusolekut uuritavatelt eraldi ei küsita.</w:t>
            </w:r>
          </w:p>
        </w:tc>
      </w:tr>
      <w:tr w:rsidR="00885E4D" w:rsidRPr="00096DFC" w14:paraId="7A041091" w14:textId="0A2EC3C1" w:rsidTr="0A13DF46">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Kuidas ja kelle hulgast toimub uuritavate valik? Millised on uuritavate kaasamise või väljajätmise kriteeriumid?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4C2EC889" w:rsidR="00885E4D" w:rsidRPr="00096DFC" w:rsidRDefault="00F57AE2" w:rsidP="00192E54">
            <w:pPr>
              <w:spacing w:before="100" w:beforeAutospacing="1" w:after="100" w:afterAutospacing="1"/>
              <w:rPr>
                <w:lang w:val="et-EE"/>
              </w:rPr>
            </w:pPr>
            <w:r w:rsidRPr="00F57AE2">
              <w:rPr>
                <w:lang w:val="et-EE"/>
              </w:rPr>
              <w:t>Uuritavateks on perioodil 1. jaanuar 2014 kuni 31. detsember 2025 sündinud lapsed kuni 5 aasta vanuseni. Uuritavad identifitseeritakse TAI sünniregistri põhjal. Lapse andmetega küsitakse koos ka sünnikaardilt vanemate demograafilised andmed. Täiendav info küsitakse TAI surma põhjuste registrist ja TEHIK tervise infosüsteemist. Laste kohta küsitakse RHK-10 koodid kuni 5. eluaasta lõpuni, emade kohta raseduse ajal</w:t>
            </w:r>
            <w:r w:rsidR="0088371A">
              <w:rPr>
                <w:lang w:val="et-EE"/>
              </w:rPr>
              <w:t xml:space="preserve"> ja 6 kuud enne rasedust</w:t>
            </w:r>
            <w:r w:rsidRPr="00F57AE2">
              <w:rPr>
                <w:lang w:val="et-EE"/>
              </w:rPr>
              <w:t>.</w:t>
            </w:r>
          </w:p>
        </w:tc>
      </w:tr>
      <w:tr w:rsidR="00885E4D" w:rsidRPr="00096DFC" w14:paraId="6C6482D4" w14:textId="27B60F14" w:rsidTr="0A13DF46">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lastRenderedPageBreak/>
              <w:t>Sekkumiste liik (füüsiline, vaimne või andmed, sh eriliiki isikuandmed)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67DC0959" w:rsidR="00885E4D" w:rsidRPr="00096DFC" w:rsidRDefault="00AB79AD" w:rsidP="00885E4D">
            <w:pPr>
              <w:rPr>
                <w:noProof/>
                <w:lang w:val="et-EE"/>
              </w:rPr>
            </w:pPr>
            <w:r>
              <w:rPr>
                <w:noProof/>
                <w:lang w:val="et-EE"/>
              </w:rPr>
              <w:t>Eriliiki isikuandmed.</w:t>
            </w:r>
          </w:p>
        </w:tc>
      </w:tr>
      <w:tr w:rsidR="00885E4D" w:rsidRPr="00096DFC" w14:paraId="346B08DE" w14:textId="236343DF" w:rsidTr="0A13DF46">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 xml:space="preserve">Koormus uuritavale (kontaktivõtmise viisid, </w:t>
            </w:r>
            <w:r w:rsidRPr="003D04B5">
              <w:rPr>
                <w:b/>
                <w:noProof/>
                <w:lang w:val="et-EE"/>
              </w:rPr>
              <w:t>visiitide arv, uuringute tüüp ja arv, kutsete saatmise kordus jms)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28DBC5B7" w:rsidR="00885E4D" w:rsidRPr="00096DFC" w:rsidRDefault="00B46A6D" w:rsidP="00885E4D">
            <w:pPr>
              <w:rPr>
                <w:noProof/>
                <w:lang w:val="et-EE"/>
              </w:rPr>
            </w:pPr>
            <w:r>
              <w:rPr>
                <w:noProof/>
                <w:lang w:val="et-EE"/>
              </w:rPr>
              <w:t>Uuring teostatakse registrite andmete põhiselt, täiendavat koormust uuritavatele ei tekitata.</w:t>
            </w:r>
          </w:p>
        </w:tc>
      </w:tr>
      <w:tr w:rsidR="00885E4D" w:rsidRPr="00096DFC" w14:paraId="3F910747" w14:textId="3B07689C" w:rsidTr="0A13DF46">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885E4D" w:rsidRPr="003D04B5" w:rsidRDefault="00885E4D" w:rsidP="00885E4D">
            <w:pPr>
              <w:spacing w:before="0" w:after="0" w:line="259" w:lineRule="auto"/>
              <w:rPr>
                <w:b/>
                <w:noProof/>
                <w:color w:val="000000"/>
                <w:sz w:val="22"/>
                <w:szCs w:val="22"/>
                <w:lang w:val="et-EE"/>
              </w:rPr>
            </w:pPr>
            <w:r w:rsidRPr="003D04B5">
              <w:rPr>
                <w:b/>
                <w:noProof/>
                <w:color w:val="000000"/>
                <w:sz w:val="22"/>
                <w:szCs w:val="22"/>
                <w:lang w:val="et-EE"/>
              </w:rPr>
              <w:t>12. Koeproovide väljastamine kolmandatele osapooltele (RNA, DNA, plasma vms)</w:t>
            </w:r>
          </w:p>
        </w:tc>
      </w:tr>
      <w:tr w:rsidR="00885E4D" w:rsidRPr="00096DFC" w14:paraId="422AC10D" w14:textId="7C23DCE4" w:rsidTr="0A13DF46">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885E4D" w:rsidRPr="003D04B5" w:rsidRDefault="00885E4D" w:rsidP="00885E4D">
            <w:pPr>
              <w:shd w:val="clear" w:color="auto" w:fill="FFFFFF"/>
              <w:spacing w:before="0" w:after="0"/>
              <w:rPr>
                <w:b/>
                <w:noProof/>
                <w:color w:val="323232"/>
                <w:lang w:val="et-EE"/>
              </w:rPr>
            </w:pPr>
            <w:r w:rsidRPr="003D04B5">
              <w:rPr>
                <w:b/>
                <w:noProof/>
                <w:color w:val="323232"/>
                <w:lang w:val="et-EE"/>
              </w:rPr>
              <w:t xml:space="preserve">Mitme geenidoonori koeproove ja mis tüüpi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092B479A" w:rsidR="00885E4D" w:rsidRPr="00096DFC" w:rsidRDefault="00142B6F" w:rsidP="00885E4D">
            <w:pPr>
              <w:shd w:val="clear" w:color="auto" w:fill="FFFFFF"/>
              <w:spacing w:before="0" w:after="0"/>
              <w:rPr>
                <w:noProof/>
                <w:lang w:val="et-EE"/>
              </w:rPr>
            </w:pPr>
            <w:r>
              <w:rPr>
                <w:noProof/>
                <w:lang w:val="et-EE"/>
              </w:rPr>
              <w:t>Pole asjakohane.</w:t>
            </w:r>
          </w:p>
        </w:tc>
      </w:tr>
      <w:tr w:rsidR="00885E4D" w:rsidRPr="00096DFC" w14:paraId="1177B47F" w14:textId="2B0EA375" w:rsidTr="0A13DF46">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885E4D" w:rsidRPr="003D04B5" w:rsidRDefault="00885E4D" w:rsidP="00885E4D">
            <w:pPr>
              <w:shd w:val="clear" w:color="auto" w:fill="FFFFFF"/>
              <w:spacing w:before="0" w:after="0"/>
              <w:rPr>
                <w:b/>
                <w:noProof/>
                <w:color w:val="323232"/>
                <w:lang w:val="et-EE"/>
              </w:rPr>
            </w:pPr>
            <w:r w:rsidRPr="003D04B5">
              <w:rPr>
                <w:b/>
                <w:noProof/>
                <w:color w:val="323232"/>
                <w:lang w:val="et-EE"/>
              </w:rPr>
              <w:t xml:space="preserve">Kui palju ühe geenidoonori kohta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229BDCE9" w:rsidR="00885E4D" w:rsidRPr="00096DFC" w:rsidRDefault="00142B6F" w:rsidP="00885E4D">
            <w:pPr>
              <w:shd w:val="clear" w:color="auto" w:fill="FFFFFF"/>
              <w:spacing w:before="0" w:after="0"/>
              <w:rPr>
                <w:noProof/>
                <w:lang w:val="et-EE"/>
              </w:rPr>
            </w:pPr>
            <w:r>
              <w:rPr>
                <w:noProof/>
                <w:lang w:val="et-EE"/>
              </w:rPr>
              <w:t>Pole asjakohane.</w:t>
            </w:r>
          </w:p>
        </w:tc>
      </w:tr>
      <w:tr w:rsidR="00885E4D" w:rsidRPr="00096DFC" w14:paraId="20035A11" w14:textId="54A51C58" w:rsidTr="0A13DF46">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885E4D" w:rsidRPr="003D04B5" w:rsidRDefault="00885E4D" w:rsidP="00885E4D">
            <w:pPr>
              <w:shd w:val="clear" w:color="auto" w:fill="FFFFFF"/>
              <w:spacing w:before="0" w:after="0"/>
              <w:rPr>
                <w:b/>
                <w:noProof/>
                <w:color w:val="323232"/>
                <w:lang w:val="et-EE"/>
              </w:rPr>
            </w:pPr>
            <w:r w:rsidRPr="003D04B5">
              <w:rPr>
                <w:b/>
                <w:noProof/>
                <w:color w:val="323232"/>
                <w:lang w:val="et-EE"/>
              </w:rPr>
              <w:t>Kuhu koeproov väljastatakse (riik, asutuse nimetus, aadress)?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7B53FAA9" w:rsidR="00885E4D" w:rsidRPr="00096DFC" w:rsidRDefault="00142B6F" w:rsidP="00885E4D">
            <w:pPr>
              <w:shd w:val="clear" w:color="auto" w:fill="FFFFFF"/>
              <w:spacing w:before="0" w:after="0"/>
              <w:rPr>
                <w:noProof/>
                <w:lang w:val="et-EE"/>
              </w:rPr>
            </w:pPr>
            <w:r>
              <w:rPr>
                <w:noProof/>
                <w:lang w:val="et-EE"/>
              </w:rPr>
              <w:t>Pole asjakohane.</w:t>
            </w:r>
          </w:p>
        </w:tc>
      </w:tr>
      <w:tr w:rsidR="00885E4D" w:rsidRPr="00096DFC" w14:paraId="22ACC1E8" w14:textId="3F20AADB" w:rsidTr="0A13DF46">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885E4D" w:rsidRPr="003D04B5" w:rsidRDefault="00885E4D" w:rsidP="00885E4D">
            <w:pPr>
              <w:shd w:val="clear" w:color="auto" w:fill="FFFFFF"/>
              <w:spacing w:before="0" w:after="0"/>
              <w:rPr>
                <w:b/>
                <w:noProof/>
                <w:color w:val="323232"/>
                <w:lang w:val="et-EE"/>
              </w:rPr>
            </w:pPr>
            <w:r w:rsidRPr="003D04B5">
              <w:rPr>
                <w:b/>
                <w:noProof/>
                <w:color w:val="323232"/>
                <w:lang w:val="et-EE"/>
              </w:rPr>
              <w:t>Mida tehakse järelejäänud koeproovidega (kas ülejääk hävitatakse või saadetakse tagasi)?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303988A7" w:rsidR="00885E4D" w:rsidRPr="00096DFC" w:rsidRDefault="00885E4D" w:rsidP="00885E4D">
            <w:pPr>
              <w:shd w:val="clear" w:color="auto" w:fill="FFFFFF"/>
              <w:spacing w:before="0" w:after="0"/>
              <w:rPr>
                <w:noProof/>
                <w:lang w:val="et-EE"/>
              </w:rPr>
            </w:pPr>
            <w:r>
              <w:rPr>
                <w:noProof/>
                <w:lang w:val="et-EE"/>
              </w:rPr>
              <w:t xml:space="preserve"> </w:t>
            </w:r>
            <w:r w:rsidR="00142B6F">
              <w:rPr>
                <w:noProof/>
                <w:lang w:val="et-EE"/>
              </w:rPr>
              <w:t>Pole asjakohane.</w:t>
            </w:r>
          </w:p>
        </w:tc>
      </w:tr>
      <w:tr w:rsidR="00885E4D" w:rsidRPr="00096DFC" w14:paraId="746AC812" w14:textId="4279B23E" w:rsidTr="0A13DF46">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602FF569" w:rsidR="00885E4D" w:rsidRPr="003D04B5" w:rsidRDefault="00885E4D" w:rsidP="00885E4D">
            <w:pPr>
              <w:spacing w:before="0" w:after="0" w:line="259" w:lineRule="auto"/>
              <w:rPr>
                <w:b/>
                <w:noProof/>
                <w:color w:val="000000"/>
                <w:sz w:val="22"/>
                <w:szCs w:val="22"/>
                <w:lang w:val="et-EE"/>
              </w:rPr>
            </w:pPr>
            <w:r w:rsidRPr="003D04B5">
              <w:rPr>
                <w:b/>
                <w:noProof/>
                <w:color w:val="000000"/>
                <w:sz w:val="22"/>
                <w:szCs w:val="22"/>
                <w:lang w:val="et-EE"/>
              </w:rPr>
              <w:t xml:space="preserve">13. Uuringu eetiliste aspektide analüüs (3600 tähemärki, kuni 2 lk). </w:t>
            </w:r>
          </w:p>
          <w:p w14:paraId="47EC569B" w14:textId="5C07E3DE" w:rsidR="00885E4D" w:rsidRPr="003D04B5" w:rsidRDefault="00885E4D" w:rsidP="00885E4D">
            <w:pPr>
              <w:spacing w:before="0" w:after="0" w:line="259" w:lineRule="auto"/>
              <w:rPr>
                <w:b/>
                <w:noProof/>
                <w:color w:val="000000"/>
                <w:sz w:val="22"/>
                <w:szCs w:val="22"/>
                <w:lang w:val="et-EE"/>
              </w:rPr>
            </w:pPr>
            <w:r w:rsidRPr="003D04B5">
              <w:rPr>
                <w:b/>
                <w:noProof/>
                <w:color w:val="000000"/>
                <w:lang w:val="et-EE"/>
              </w:rPr>
              <w:t xml:space="preserve">Kõik </w:t>
            </w:r>
            <w:r w:rsidRPr="003D04B5">
              <w:rPr>
                <w:b/>
                <w:noProof/>
                <w:lang w:val="et-EE"/>
              </w:rPr>
              <w:t xml:space="preserve">uuringud, mille objektiks on inimesed, peavad olema läbi viidud, arvestades eetilisi nõudeid, eelkõige autonoomia austamise, heategemise ja kahju vältimise ning õigluse printsiipe. </w:t>
            </w:r>
          </w:p>
          <w:p w14:paraId="5859C925" w14:textId="77777777" w:rsidR="00885E4D" w:rsidRPr="003D04B5" w:rsidRDefault="00885E4D" w:rsidP="00885E4D">
            <w:pPr>
              <w:spacing w:before="0" w:after="0" w:line="259" w:lineRule="auto"/>
              <w:rPr>
                <w:b/>
                <w:noProof/>
                <w:color w:val="000000"/>
                <w:sz w:val="22"/>
                <w:szCs w:val="22"/>
                <w:lang w:val="et-EE"/>
              </w:rPr>
            </w:pPr>
          </w:p>
          <w:p w14:paraId="68E6AC3E" w14:textId="64C62C19" w:rsidR="00885E4D" w:rsidRPr="003D04B5" w:rsidRDefault="00885E4D" w:rsidP="00885E4D">
            <w:pPr>
              <w:spacing w:before="0" w:after="0" w:line="259" w:lineRule="auto"/>
              <w:rPr>
                <w:b/>
                <w:noProof/>
                <w:color w:val="000000" w:themeColor="text1"/>
                <w:sz w:val="22"/>
                <w:szCs w:val="22"/>
                <w:lang w:val="et-EE"/>
              </w:rPr>
            </w:pPr>
            <w:r w:rsidRPr="003D04B5">
              <w:rPr>
                <w:b/>
                <w:noProof/>
                <w:color w:val="000000"/>
                <w:sz w:val="22"/>
                <w:szCs w:val="22"/>
                <w:lang w:val="et-EE"/>
              </w:rPr>
              <w:t xml:space="preserve">vt ka  </w:t>
            </w:r>
            <w:hyperlink r:id="rId10" w:history="1">
              <w:r w:rsidRPr="003D04B5">
                <w:rPr>
                  <w:rStyle w:val="Hyperlink"/>
                  <w:b/>
                </w:rPr>
                <w:t>https://etag.ee/wp-content/uploads/2023/01/HE-eetikano%CC%83uded-juhendmaterjal.-Final.pdf</w:t>
              </w:r>
            </w:hyperlink>
            <w:r w:rsidRPr="003D04B5">
              <w:rPr>
                <w:b/>
              </w:rPr>
              <w:t xml:space="preserve">  </w:t>
            </w:r>
            <w:hyperlink r:id="rId11" w:history="1">
              <w:r w:rsidRPr="003D04B5">
                <w:rPr>
                  <w:rStyle w:val="Hyperlink"/>
                  <w:b/>
                </w:rPr>
                <w:t>https://ec.europa.eu/info/funding-tenders/opportunities/docs/2021-2027/common/guidance/how-to-complete-your-ethics-self-assessment_en.pdf</w:t>
              </w:r>
            </w:hyperlink>
            <w:r w:rsidRPr="003D04B5">
              <w:rPr>
                <w:b/>
              </w:rPr>
              <w:t xml:space="preserve"> </w:t>
            </w:r>
          </w:p>
        </w:tc>
      </w:tr>
      <w:tr w:rsidR="00885E4D" w:rsidRPr="00096DFC" w14:paraId="3A1B58F2" w14:textId="59A8C963" w:rsidTr="0A13DF46">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6CC201A1" w:rsidR="00885E4D" w:rsidRPr="003D04B5" w:rsidRDefault="00885E4D" w:rsidP="00885E4D">
            <w:pPr>
              <w:rPr>
                <w:b/>
                <w:noProof/>
                <w:lang w:val="et-EE"/>
              </w:rPr>
            </w:pPr>
            <w:r w:rsidRPr="003D04B5">
              <w:rPr>
                <w:b/>
                <w:noProof/>
                <w:sz w:val="22"/>
                <w:szCs w:val="22"/>
                <w:lang w:val="et-EE"/>
              </w:rPr>
              <w:t xml:space="preserve">13 a Inimesed </w:t>
            </w:r>
          </w:p>
        </w:tc>
      </w:tr>
      <w:tr w:rsidR="00885E4D" w:rsidRPr="00096DFC" w14:paraId="69CF1330" w14:textId="6B960CCD" w:rsidTr="0A13DF46">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885E4D" w:rsidRPr="003D04B5" w:rsidRDefault="00885E4D" w:rsidP="00885E4D">
            <w:pPr>
              <w:jc w:val="center"/>
              <w:rPr>
                <w:b/>
                <w:noProof/>
                <w:lang w:val="et-EE"/>
              </w:rPr>
            </w:pPr>
            <w:r w:rsidRPr="003D04B5">
              <w:rPr>
                <w:b/>
                <w:noProof/>
                <w:lang w:val="et-EE"/>
              </w:rPr>
              <w:t>Abiküsimused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885E4D" w:rsidRPr="00096DFC" w:rsidRDefault="00885E4D" w:rsidP="00885E4D">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885E4D" w:rsidRPr="00096DFC" w:rsidRDefault="00885E4D" w:rsidP="00885E4D">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885E4D" w:rsidRPr="00247A25" w14:paraId="3069ED71" w14:textId="1EECECED" w:rsidTr="0A13DF46">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uurimisobjektiks on inimesed?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4D03B108" w:rsidR="00885E4D" w:rsidRPr="00096DFC" w:rsidRDefault="00885E4D" w:rsidP="00885E4D">
            <w:pPr>
              <w:pBdr>
                <w:top w:val="nil"/>
                <w:left w:val="nil"/>
                <w:bottom w:val="nil"/>
                <w:right w:val="nil"/>
                <w:between w:val="nil"/>
              </w:pBdr>
              <w:spacing w:before="0" w:after="0"/>
              <w:rPr>
                <w:b/>
                <w:noProof/>
                <w:color w:val="323232"/>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7897F1" w14:textId="169CD92D" w:rsidR="000C35C3" w:rsidRPr="001031BD" w:rsidRDefault="00F57AE2" w:rsidP="00F57AE2">
            <w:pPr>
              <w:pBdr>
                <w:top w:val="nil"/>
                <w:left w:val="nil"/>
                <w:bottom w:val="nil"/>
                <w:right w:val="nil"/>
                <w:between w:val="nil"/>
              </w:pBdr>
              <w:spacing w:before="0" w:after="0"/>
              <w:rPr>
                <w:bCs/>
                <w:noProof/>
                <w:color w:val="323232"/>
                <w:lang w:val="et-EE"/>
              </w:rPr>
            </w:pPr>
            <w:r w:rsidRPr="00F57AE2">
              <w:rPr>
                <w:lang w:val="et-EE"/>
              </w:rPr>
              <w:t>Uuritavateks on perioodil 1. jaanuar 2014 kuni 31. detsember 2025 sündinud lapsed kuni 5 aasta vanuseni. Lapse andmetega küsitakse koos ka vanemate andmed</w:t>
            </w:r>
            <w:r>
              <w:rPr>
                <w:lang w:val="et-EE"/>
              </w:rPr>
              <w:t xml:space="preserve">. </w:t>
            </w:r>
            <w:r w:rsidR="000C35C3" w:rsidRPr="00951F1D">
              <w:rPr>
                <w:noProof/>
                <w:color w:val="323232"/>
                <w:lang w:val="et-EE"/>
              </w:rPr>
              <w:t>Uuringus kasutatakse registrite andmeid, uuringu läbiviijatel puudub kontakt uuritavatega.</w:t>
            </w:r>
          </w:p>
        </w:tc>
      </w:tr>
      <w:tr w:rsidR="00885E4D" w:rsidRPr="00096DFC" w14:paraId="7EC955AA" w14:textId="51D43BEC" w:rsidTr="0A13DF46">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77777777" w:rsidR="00885E4D" w:rsidRPr="00096DFC" w:rsidRDefault="00885E4D" w:rsidP="00885E4D">
            <w:pPr>
              <w:pBdr>
                <w:top w:val="nil"/>
                <w:left w:val="nil"/>
                <w:bottom w:val="nil"/>
                <w:right w:val="nil"/>
                <w:between w:val="nil"/>
              </w:pBdr>
              <w:spacing w:before="0" w:after="0"/>
              <w:rPr>
                <w:b/>
                <w:noProof/>
                <w:color w:val="323232"/>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A411B84" w14:textId="01223AD7" w:rsidR="008110D5" w:rsidRPr="00E957C6" w:rsidRDefault="008110D5" w:rsidP="00E957C6">
            <w:pPr>
              <w:pBdr>
                <w:top w:val="nil"/>
                <w:left w:val="nil"/>
                <w:bottom w:val="nil"/>
                <w:right w:val="nil"/>
                <w:between w:val="nil"/>
              </w:pBdr>
              <w:spacing w:before="0" w:after="0"/>
              <w:rPr>
                <w:bCs/>
                <w:noProof/>
                <w:lang w:val="et-EE"/>
              </w:rPr>
            </w:pPr>
            <w:r w:rsidRPr="00E957C6">
              <w:rPr>
                <w:bCs/>
                <w:noProof/>
                <w:color w:val="323232"/>
                <w:lang w:val="et-EE"/>
              </w:rPr>
              <w:t>Uurimisobjektide seas on haavataid isikuid (lapsed).</w:t>
            </w:r>
            <w:r w:rsidR="00E957C6" w:rsidRPr="00E957C6">
              <w:rPr>
                <w:bCs/>
                <w:noProof/>
                <w:color w:val="323232"/>
                <w:lang w:val="et-EE"/>
              </w:rPr>
              <w:t xml:space="preserve"> </w:t>
            </w:r>
            <w:r w:rsidR="00E957C6" w:rsidRPr="00E957C6">
              <w:rPr>
                <w:bCs/>
                <w:noProof/>
                <w:color w:val="323232"/>
              </w:rPr>
              <w:t>Ühiskonnal on eetiline ja juriidiline kohustus kaitsta lapsi võimalike kahjulike mõjude eest, eriti olukordades, kus nad ise ei suuda oma huve kaitsta.</w:t>
            </w:r>
          </w:p>
        </w:tc>
      </w:tr>
      <w:tr w:rsidR="00885E4D" w:rsidRPr="00247A25" w14:paraId="44F37209" w14:textId="3FE1DBC1" w:rsidTr="0A13DF46">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77777777"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176844" w14:textId="77777777" w:rsidR="00FC7A3D" w:rsidRPr="00951F1D" w:rsidRDefault="00FC7A3D" w:rsidP="00FC7A3D">
            <w:pPr>
              <w:pBdr>
                <w:top w:val="nil"/>
                <w:left w:val="nil"/>
                <w:bottom w:val="nil"/>
                <w:right w:val="nil"/>
                <w:between w:val="nil"/>
              </w:pBdr>
              <w:spacing w:before="0" w:after="0"/>
              <w:rPr>
                <w:noProof/>
                <w:color w:val="323232"/>
                <w:lang w:val="et-EE"/>
              </w:rPr>
            </w:pPr>
            <w:r w:rsidRPr="00951F1D">
              <w:rPr>
                <w:noProof/>
                <w:color w:val="323232"/>
                <w:lang w:val="et-EE"/>
              </w:rPr>
              <w:t>Uuringus lähtutakse registrite andmetest, informeeritud nõusolekuvorme ei koguta.</w:t>
            </w:r>
          </w:p>
          <w:p w14:paraId="16EAB376" w14:textId="36A8D59B" w:rsidR="00885E4D" w:rsidRPr="001031BD" w:rsidRDefault="00885E4D" w:rsidP="00885E4D">
            <w:pPr>
              <w:pBdr>
                <w:top w:val="nil"/>
                <w:left w:val="nil"/>
                <w:bottom w:val="nil"/>
                <w:right w:val="nil"/>
                <w:between w:val="nil"/>
              </w:pBdr>
              <w:spacing w:before="0" w:after="0"/>
              <w:rPr>
                <w:bCs/>
                <w:noProof/>
                <w:color w:val="323232"/>
                <w:lang w:val="et-EE"/>
              </w:rPr>
            </w:pPr>
          </w:p>
        </w:tc>
      </w:tr>
      <w:tr w:rsidR="00885E4D" w:rsidRPr="00096DFC" w14:paraId="5A3F3919" w14:textId="3A2A28EC" w:rsidTr="0A13DF46">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3FC85612"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Kas üheks uurimisobjektiks on 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77777777"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43A4CB1" w14:textId="3AF0EF1F" w:rsidR="006E1F70" w:rsidRPr="00951F1D" w:rsidRDefault="006E1F70" w:rsidP="006E1F70">
            <w:pPr>
              <w:pBdr>
                <w:top w:val="nil"/>
                <w:left w:val="nil"/>
                <w:bottom w:val="nil"/>
                <w:right w:val="nil"/>
                <w:between w:val="nil"/>
              </w:pBdr>
              <w:spacing w:before="0" w:after="0"/>
              <w:rPr>
                <w:bCs/>
                <w:noProof/>
                <w:color w:val="323232"/>
                <w:lang w:val="et-EE"/>
              </w:rPr>
            </w:pPr>
            <w:r>
              <w:rPr>
                <w:noProof/>
                <w:color w:val="323232"/>
                <w:lang w:val="et-EE"/>
              </w:rPr>
              <w:t xml:space="preserve">Uurimisobjektide seas on alaealisi isikuid. </w:t>
            </w:r>
            <w:r w:rsidRPr="00951F1D">
              <w:rPr>
                <w:noProof/>
                <w:color w:val="323232"/>
                <w:lang w:val="et-EE"/>
              </w:rPr>
              <w:t xml:space="preserve">Uuringusse kaasatakse kõik perioodil </w:t>
            </w:r>
            <w:r w:rsidR="006561F7" w:rsidRPr="006561F7">
              <w:rPr>
                <w:noProof/>
                <w:color w:val="323232"/>
                <w:lang w:val="et-EE"/>
              </w:rPr>
              <w:t xml:space="preserve">1. jaanuar 2014 kuni 31. detsember 2025 </w:t>
            </w:r>
            <w:r>
              <w:rPr>
                <w:noProof/>
                <w:color w:val="323232"/>
                <w:lang w:val="et-EE"/>
              </w:rPr>
              <w:t xml:space="preserve">sündinud lapsed. </w:t>
            </w:r>
            <w:r w:rsidRPr="00FC04A6">
              <w:rPr>
                <w:lang w:val="et-EE"/>
              </w:rPr>
              <w:t>Lapse andmetega küsitakse koos ka vanemate andmed</w:t>
            </w:r>
            <w:r>
              <w:rPr>
                <w:lang w:val="et-EE"/>
              </w:rPr>
              <w:t>, kelle seas võib olla alaealisi isikuid.</w:t>
            </w:r>
          </w:p>
          <w:p w14:paraId="2B9D1EFC" w14:textId="77777777" w:rsidR="006E1F70" w:rsidRPr="00951F1D" w:rsidRDefault="006E1F70" w:rsidP="006E1F70">
            <w:pPr>
              <w:pBdr>
                <w:top w:val="nil"/>
                <w:left w:val="nil"/>
                <w:bottom w:val="nil"/>
                <w:right w:val="nil"/>
                <w:between w:val="nil"/>
              </w:pBdr>
              <w:spacing w:before="0" w:after="0"/>
              <w:rPr>
                <w:noProof/>
                <w:color w:val="323232"/>
                <w:lang w:val="et-EE"/>
              </w:rPr>
            </w:pPr>
          </w:p>
          <w:p w14:paraId="45BA669D" w14:textId="77777777" w:rsidR="006E1F70" w:rsidRPr="00951F1D" w:rsidRDefault="006E1F70" w:rsidP="006E1F70">
            <w:pPr>
              <w:pBdr>
                <w:top w:val="nil"/>
                <w:left w:val="nil"/>
                <w:bottom w:val="nil"/>
                <w:right w:val="nil"/>
                <w:between w:val="nil"/>
              </w:pBdr>
              <w:spacing w:before="0" w:after="0"/>
              <w:rPr>
                <w:noProof/>
                <w:color w:val="323232"/>
                <w:lang w:val="et-EE"/>
              </w:rPr>
            </w:pPr>
            <w:r w:rsidRPr="00951F1D">
              <w:rPr>
                <w:noProof/>
                <w:color w:val="323232"/>
                <w:lang w:val="et-EE"/>
              </w:rPr>
              <w:t xml:space="preserve">Uuringus lähtutakse andmekogude ja registrite andmetest, eraldi nõusolekuvorme ei koguta. </w:t>
            </w:r>
          </w:p>
          <w:p w14:paraId="20D3141B" w14:textId="77777777" w:rsidR="006E1F70" w:rsidRPr="006E1F70" w:rsidRDefault="006E1F70" w:rsidP="006E1F70">
            <w:pPr>
              <w:pBdr>
                <w:top w:val="nil"/>
                <w:left w:val="nil"/>
                <w:bottom w:val="nil"/>
                <w:right w:val="nil"/>
                <w:between w:val="nil"/>
              </w:pBdr>
              <w:spacing w:before="0" w:after="0"/>
              <w:rPr>
                <w:bCs/>
                <w:noProof/>
                <w:color w:val="323232"/>
                <w:lang w:val="et-EE"/>
              </w:rPr>
            </w:pPr>
          </w:p>
          <w:p w14:paraId="1BE942DD" w14:textId="3434B38A" w:rsidR="006E1F70" w:rsidRPr="00823134" w:rsidRDefault="006E1F70" w:rsidP="006E1F70">
            <w:pPr>
              <w:pStyle w:val="NoSpacing"/>
              <w:spacing w:line="276" w:lineRule="auto"/>
              <w:rPr>
                <w:rFonts w:ascii="Arial" w:hAnsi="Arial" w:cs="Arial"/>
                <w:sz w:val="20"/>
                <w:szCs w:val="20"/>
              </w:rPr>
            </w:pPr>
            <w:r w:rsidRPr="00823134">
              <w:rPr>
                <w:rFonts w:ascii="Arial" w:hAnsi="Arial" w:cs="Arial"/>
                <w:sz w:val="20"/>
                <w:szCs w:val="20"/>
              </w:rPr>
              <w:t xml:space="preserve">Uuringu üks põhieesmärk on </w:t>
            </w:r>
            <w:r w:rsidR="00092D1D">
              <w:rPr>
                <w:rFonts w:ascii="Arial" w:hAnsi="Arial" w:cs="Arial"/>
                <w:sz w:val="20"/>
                <w:szCs w:val="20"/>
              </w:rPr>
              <w:t>kirjeldada RSV</w:t>
            </w:r>
            <w:r w:rsidR="00DB08BD">
              <w:rPr>
                <w:rFonts w:ascii="Arial" w:hAnsi="Arial" w:cs="Arial"/>
                <w:sz w:val="20"/>
                <w:szCs w:val="20"/>
              </w:rPr>
              <w:t xml:space="preserve"> ja rotaviiruse</w:t>
            </w:r>
            <w:r w:rsidRPr="00823134">
              <w:rPr>
                <w:rFonts w:ascii="Arial" w:hAnsi="Arial" w:cs="Arial"/>
                <w:sz w:val="20"/>
                <w:szCs w:val="20"/>
              </w:rPr>
              <w:t xml:space="preserve"> haigestumust, riskifaktoreid ning ajalisi trende Eesti laste seas. Uuringu teine eesmärk on kirjeldada immuniseerimiskava ja teiste vaktsiinidega hõlmatust Eesti laste seas ning riskifaktoreid vaktsineerimatuseks ning ajalisi trende.</w:t>
            </w:r>
          </w:p>
          <w:p w14:paraId="020DFE54" w14:textId="77777777" w:rsidR="006E1F70" w:rsidRDefault="006E1F70" w:rsidP="006E1F70">
            <w:pPr>
              <w:pBdr>
                <w:top w:val="nil"/>
                <w:left w:val="nil"/>
                <w:bottom w:val="nil"/>
                <w:right w:val="nil"/>
                <w:between w:val="nil"/>
              </w:pBdr>
              <w:spacing w:before="0" w:after="0"/>
              <w:rPr>
                <w:bCs/>
                <w:noProof/>
                <w:color w:val="323232"/>
                <w:lang w:val="et-EE"/>
              </w:rPr>
            </w:pPr>
          </w:p>
          <w:p w14:paraId="668A1472" w14:textId="0F97A520" w:rsidR="006E1F70" w:rsidRPr="006E1F70" w:rsidRDefault="006E1F70" w:rsidP="006E1F70">
            <w:pPr>
              <w:pBdr>
                <w:top w:val="nil"/>
                <w:left w:val="nil"/>
                <w:bottom w:val="nil"/>
                <w:right w:val="nil"/>
                <w:between w:val="nil"/>
              </w:pBdr>
              <w:spacing w:before="0" w:after="0"/>
              <w:rPr>
                <w:bCs/>
                <w:noProof/>
                <w:color w:val="323232"/>
                <w:lang w:val="et-EE"/>
              </w:rPr>
            </w:pPr>
          </w:p>
        </w:tc>
      </w:tr>
      <w:tr w:rsidR="00885E4D" w:rsidRPr="00096DFC" w14:paraId="612DECB2" w14:textId="6A60C590" w:rsidTr="0A13DF46">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77777777"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D962138" w14:textId="7FCE20FA" w:rsidR="000E010B" w:rsidRPr="00A341F3" w:rsidRDefault="000E010B" w:rsidP="00A341F3">
            <w:pPr>
              <w:pBdr>
                <w:top w:val="nil"/>
                <w:left w:val="nil"/>
                <w:bottom w:val="nil"/>
                <w:right w:val="nil"/>
                <w:between w:val="nil"/>
              </w:pBdr>
              <w:spacing w:before="0" w:after="0"/>
              <w:rPr>
                <w:bCs/>
                <w:noProof/>
                <w:color w:val="323232"/>
                <w:lang w:val="et-EE"/>
              </w:rPr>
            </w:pPr>
            <w:r w:rsidRPr="00A341F3">
              <w:rPr>
                <w:noProof/>
                <w:color w:val="323232"/>
                <w:lang w:val="et-EE"/>
              </w:rPr>
              <w:t xml:space="preserve">Uurimisobjektideks on patsiendid, st isikud, kes kasutavad tervishoiuteenuseid. Uuritavad on lapsed, </w:t>
            </w:r>
            <w:r w:rsidR="00DA4410" w:rsidRPr="00A341F3">
              <w:rPr>
                <w:noProof/>
                <w:color w:val="323232"/>
                <w:lang w:val="et-EE"/>
              </w:rPr>
              <w:t>kellel on</w:t>
            </w:r>
            <w:r w:rsidRPr="00A341F3">
              <w:rPr>
                <w:noProof/>
                <w:color w:val="323232"/>
                <w:lang w:val="et-EE"/>
              </w:rPr>
              <w:t xml:space="preserve"> diagnoositud RSV </w:t>
            </w:r>
            <w:r w:rsidR="00DB08BD">
              <w:rPr>
                <w:noProof/>
                <w:color w:val="323232"/>
                <w:lang w:val="et-EE"/>
              </w:rPr>
              <w:t xml:space="preserve">või rotaviiruse infektsioon </w:t>
            </w:r>
            <w:r w:rsidRPr="00A341F3">
              <w:rPr>
                <w:noProof/>
                <w:color w:val="323232"/>
                <w:lang w:val="et-EE"/>
              </w:rPr>
              <w:t xml:space="preserve">ja </w:t>
            </w:r>
            <w:r w:rsidR="00DA4410" w:rsidRPr="00A341F3">
              <w:rPr>
                <w:noProof/>
                <w:color w:val="323232"/>
                <w:lang w:val="et-EE"/>
              </w:rPr>
              <w:t>kes</w:t>
            </w:r>
            <w:r w:rsidRPr="00A341F3">
              <w:rPr>
                <w:noProof/>
                <w:color w:val="323232"/>
                <w:lang w:val="et-EE"/>
              </w:rPr>
              <w:t xml:space="preserve"> on vaktsineeritud.</w:t>
            </w:r>
            <w:r w:rsidR="00DA4410" w:rsidRPr="00A341F3">
              <w:rPr>
                <w:noProof/>
                <w:color w:val="323232"/>
                <w:lang w:val="et-EE"/>
              </w:rPr>
              <w:t xml:space="preserve"> </w:t>
            </w:r>
            <w:r w:rsidR="00A341F3" w:rsidRPr="00A341F3">
              <w:rPr>
                <w:noProof/>
                <w:color w:val="323232"/>
                <w:lang w:val="et-EE"/>
              </w:rPr>
              <w:t>Neid võrreldakse uurinugs lastega</w:t>
            </w:r>
            <w:r w:rsidR="00DA4410" w:rsidRPr="00A341F3">
              <w:rPr>
                <w:noProof/>
                <w:color w:val="323232"/>
                <w:lang w:val="et-EE"/>
              </w:rPr>
              <w:t>, kellel ei ole diagnoositud RSV</w:t>
            </w:r>
            <w:r w:rsidR="00DB08BD">
              <w:rPr>
                <w:noProof/>
                <w:color w:val="323232"/>
                <w:lang w:val="et-EE"/>
              </w:rPr>
              <w:t xml:space="preserve"> või rotaviiruse infektsiooni</w:t>
            </w:r>
            <w:r w:rsidR="00DA4410" w:rsidRPr="00A341F3">
              <w:rPr>
                <w:noProof/>
                <w:color w:val="323232"/>
                <w:lang w:val="et-EE"/>
              </w:rPr>
              <w:t xml:space="preserve"> ja kes ei ole vaktsineeritud.</w:t>
            </w:r>
          </w:p>
          <w:p w14:paraId="043E21F5" w14:textId="77777777" w:rsidR="00A341F3" w:rsidRPr="00951F1D" w:rsidRDefault="00A341F3" w:rsidP="00A341F3">
            <w:pPr>
              <w:pBdr>
                <w:top w:val="nil"/>
                <w:left w:val="nil"/>
                <w:bottom w:val="nil"/>
                <w:right w:val="nil"/>
                <w:between w:val="nil"/>
              </w:pBdr>
              <w:spacing w:before="0" w:after="0"/>
              <w:rPr>
                <w:noProof/>
                <w:color w:val="323232"/>
                <w:lang w:val="et-EE"/>
              </w:rPr>
            </w:pPr>
          </w:p>
          <w:p w14:paraId="5EA97065" w14:textId="7D37C52A" w:rsidR="00A341F3" w:rsidRPr="00951F1D" w:rsidRDefault="00A341F3" w:rsidP="00A341F3">
            <w:pPr>
              <w:pBdr>
                <w:top w:val="nil"/>
                <w:left w:val="nil"/>
                <w:bottom w:val="nil"/>
                <w:right w:val="nil"/>
                <w:between w:val="nil"/>
              </w:pBdr>
              <w:spacing w:before="0" w:after="0"/>
              <w:rPr>
                <w:noProof/>
                <w:color w:val="323232"/>
                <w:lang w:val="et-EE"/>
              </w:rPr>
            </w:pPr>
            <w:r w:rsidRPr="00951F1D">
              <w:rPr>
                <w:noProof/>
                <w:color w:val="323232"/>
                <w:lang w:val="et-EE"/>
              </w:rPr>
              <w:t xml:space="preserve">Uuringus lähtutakse </w:t>
            </w:r>
            <w:r w:rsidR="003A3341">
              <w:rPr>
                <w:noProof/>
                <w:color w:val="323232"/>
                <w:lang w:val="et-EE"/>
              </w:rPr>
              <w:t>r</w:t>
            </w:r>
            <w:r w:rsidRPr="00951F1D">
              <w:rPr>
                <w:noProof/>
                <w:color w:val="323232"/>
                <w:lang w:val="et-EE"/>
              </w:rPr>
              <w:t xml:space="preserve">egistrite andmetest, eraldi nõusolekuvorme ei koguta. </w:t>
            </w:r>
          </w:p>
          <w:p w14:paraId="454773AF" w14:textId="757A595E" w:rsidR="00885E4D" w:rsidRPr="001031BD" w:rsidRDefault="00885E4D" w:rsidP="00A341F3">
            <w:pPr>
              <w:pStyle w:val="ListParagraph"/>
              <w:pBdr>
                <w:top w:val="nil"/>
                <w:left w:val="nil"/>
                <w:bottom w:val="nil"/>
                <w:right w:val="nil"/>
                <w:between w:val="nil"/>
              </w:pBdr>
              <w:spacing w:before="0" w:after="0"/>
              <w:ind w:left="360"/>
              <w:rPr>
                <w:bCs/>
                <w:noProof/>
                <w:color w:val="323232"/>
                <w:lang w:val="et-EE"/>
              </w:rPr>
            </w:pPr>
          </w:p>
        </w:tc>
      </w:tr>
      <w:tr w:rsidR="00885E4D" w:rsidRPr="00096DFC" w14:paraId="398F97C2" w14:textId="75D0F9E7" w:rsidTr="0A13DF46">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697C82DF"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uurimistöös kogutakse</w:t>
            </w:r>
            <w:r w:rsidRPr="003D04B5">
              <w:rPr>
                <w:b/>
                <w:noProof/>
                <w:color w:val="323232"/>
                <w:lang w:val="et-EE"/>
              </w:rPr>
              <w:br/>
              <w:t>inimestelt bioloogilisi proove? Kas inimestelt võetud bioloogiliisi proove kavatsetakse eksportida kolmandasse riiki (</w:t>
            </w:r>
            <w:hyperlink r:id="rId12" w:history="1">
              <w:r w:rsidRPr="003D04B5">
                <w:rPr>
                  <w:rStyle w:val="Hyperlink"/>
                  <w:b/>
                </w:rPr>
                <w:t>https://www.aki.ee/isikuandmed/andmetootlejale/isikuandmete-edastamine-valisriiki</w:t>
              </w:r>
            </w:hyperlink>
            <w:r w:rsidRPr="003D04B5">
              <w:rPr>
                <w:b/>
              </w:rPr>
              <w:t xml:space="preserve"> </w:t>
            </w:r>
            <w:r w:rsidRPr="003D04B5">
              <w:rPr>
                <w:b/>
                <w:noProof/>
                <w:color w:val="323232"/>
                <w:lang w:val="et-EE"/>
              </w:rPr>
              <w:t>) 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5BD66D08" w:rsidR="00885E4D" w:rsidRPr="00A341F3" w:rsidRDefault="00885E4D" w:rsidP="00885E4D">
            <w:pPr>
              <w:pBdr>
                <w:top w:val="nil"/>
                <w:left w:val="nil"/>
                <w:bottom w:val="nil"/>
                <w:right w:val="nil"/>
                <w:between w:val="nil"/>
              </w:pBdr>
              <w:spacing w:before="0" w:after="0"/>
              <w:rPr>
                <w:bCs/>
                <w:noProof/>
                <w:color w:val="323232"/>
                <w:lang w:val="et-EE"/>
              </w:rPr>
            </w:pPr>
            <w:r w:rsidRPr="00096DFC">
              <w:rPr>
                <w:b/>
                <w:noProof/>
                <w:color w:val="323232"/>
                <w:lang w:val="et-EE"/>
              </w:rPr>
              <w:t> </w:t>
            </w:r>
            <w:r w:rsidR="00A341F3" w:rsidRPr="00A341F3">
              <w:rPr>
                <w:bCs/>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73857266" w:rsidR="00885E4D" w:rsidRPr="00A341F3" w:rsidRDefault="00885E4D" w:rsidP="00A341F3">
            <w:pPr>
              <w:pBdr>
                <w:top w:val="nil"/>
                <w:left w:val="nil"/>
                <w:bottom w:val="nil"/>
                <w:right w:val="nil"/>
                <w:between w:val="nil"/>
              </w:pBdr>
              <w:spacing w:before="0" w:after="0"/>
              <w:rPr>
                <w:bCs/>
                <w:noProof/>
                <w:color w:val="323232"/>
                <w:lang w:val="et-EE"/>
              </w:rPr>
            </w:pPr>
            <w:r w:rsidRPr="00A341F3">
              <w:rPr>
                <w:bCs/>
                <w:noProof/>
                <w:color w:val="323232"/>
                <w:lang w:val="et-EE"/>
              </w:rPr>
              <w:t xml:space="preserve"> </w:t>
            </w:r>
          </w:p>
        </w:tc>
      </w:tr>
      <w:tr w:rsidR="00885E4D" w:rsidRPr="00096DFC" w14:paraId="10A553D1" w14:textId="3DCD8E5E" w:rsidTr="0A13DF46">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885E4D" w:rsidRPr="003D04B5" w:rsidRDefault="00885E4D" w:rsidP="00885E4D">
            <w:pPr>
              <w:rPr>
                <w:b/>
                <w:noProof/>
                <w:lang w:val="et-EE"/>
              </w:rPr>
            </w:pPr>
            <w:r w:rsidRPr="003D04B5">
              <w:rPr>
                <w:b/>
                <w:noProof/>
                <w:sz w:val="22"/>
                <w:szCs w:val="22"/>
                <w:lang w:val="et-EE"/>
              </w:rPr>
              <w:t>13 b Isikuandmed ja andmestikud</w:t>
            </w:r>
          </w:p>
        </w:tc>
      </w:tr>
      <w:tr w:rsidR="00885E4D" w:rsidRPr="00096DFC" w14:paraId="176DCB1C" w14:textId="6FBAB08B" w:rsidTr="0A13DF46">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885E4D" w:rsidRPr="003D04B5" w:rsidRDefault="00885E4D" w:rsidP="00885E4D">
            <w:pPr>
              <w:rPr>
                <w:b/>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Jah</w:t>
            </w:r>
          </w:p>
        </w:tc>
      </w:tr>
      <w:tr w:rsidR="00885E4D" w:rsidRPr="00247A25" w14:paraId="21ECA065" w14:textId="3399A45C" w:rsidTr="0A13DF46">
        <w:trPr>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 xml:space="preserve">Kas uurimistöö käigus kogutakse või analüüsitakse isikuandmeid, sh eriliiki isikuandmeid?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885E4D" w:rsidRPr="00144502" w:rsidRDefault="00885E4D" w:rsidP="00885E4D">
            <w:pPr>
              <w:rPr>
                <w:bCs/>
                <w:noProof/>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E01766" w14:textId="215A6B6F" w:rsidR="000A1876" w:rsidRPr="00951F1D" w:rsidRDefault="000A1876" w:rsidP="000A1876">
            <w:pPr>
              <w:pBdr>
                <w:top w:val="nil"/>
                <w:left w:val="nil"/>
                <w:bottom w:val="nil"/>
                <w:right w:val="nil"/>
                <w:between w:val="nil"/>
              </w:pBdr>
              <w:spacing w:before="0" w:after="0"/>
              <w:rPr>
                <w:noProof/>
                <w:color w:val="323232"/>
                <w:lang w:val="et-EE"/>
              </w:rPr>
            </w:pPr>
            <w:r w:rsidRPr="00951F1D">
              <w:rPr>
                <w:noProof/>
                <w:color w:val="323232"/>
                <w:lang w:val="et-EE"/>
              </w:rPr>
              <w:t xml:space="preserve">Uuringus analüüsitakse eriliigilisi isikuandmeid, mis on uurijate jaoks kättesaadavad </w:t>
            </w:r>
            <w:r>
              <w:rPr>
                <w:noProof/>
                <w:color w:val="323232"/>
                <w:lang w:val="et-EE"/>
              </w:rPr>
              <w:t>isikustatud kujul (sünni-, surmakuupäev, hospitaliseerimiste kuupäevad, lapse gestatsioonivanus sündimisel jmt), kuid ilma nime ja isikukoodita</w:t>
            </w:r>
            <w:r w:rsidRPr="00951F1D">
              <w:rPr>
                <w:noProof/>
                <w:color w:val="323232"/>
                <w:lang w:val="et-EE"/>
              </w:rPr>
              <w:t xml:space="preserve">. Lisa 1 sisaldab täpset andmekoosseisu. </w:t>
            </w:r>
          </w:p>
          <w:p w14:paraId="7DBA436F" w14:textId="77777777" w:rsidR="00872484" w:rsidRDefault="00872484" w:rsidP="000A1876">
            <w:pPr>
              <w:pBdr>
                <w:top w:val="nil"/>
                <w:left w:val="nil"/>
                <w:bottom w:val="nil"/>
                <w:right w:val="nil"/>
                <w:between w:val="nil"/>
              </w:pBdr>
              <w:spacing w:before="0" w:after="0"/>
              <w:rPr>
                <w:noProof/>
                <w:color w:val="323232"/>
                <w:lang w:val="et-EE"/>
              </w:rPr>
            </w:pPr>
          </w:p>
          <w:p w14:paraId="07141BD5" w14:textId="77777777" w:rsidR="0036791C" w:rsidRPr="00951F1D" w:rsidRDefault="0036791C" w:rsidP="0036791C">
            <w:pPr>
              <w:pBdr>
                <w:top w:val="nil"/>
                <w:left w:val="nil"/>
                <w:bottom w:val="nil"/>
                <w:right w:val="nil"/>
                <w:between w:val="nil"/>
              </w:pBdr>
              <w:spacing w:before="0" w:after="0"/>
              <w:rPr>
                <w:noProof/>
                <w:color w:val="323232"/>
                <w:lang w:val="et-EE"/>
              </w:rPr>
            </w:pPr>
          </w:p>
          <w:p w14:paraId="4727F989" w14:textId="77777777" w:rsidR="00E57D69" w:rsidRPr="00E57D69" w:rsidRDefault="0036791C" w:rsidP="00E57D69">
            <w:pPr>
              <w:pBdr>
                <w:top w:val="nil"/>
                <w:left w:val="nil"/>
                <w:bottom w:val="nil"/>
                <w:right w:val="nil"/>
                <w:between w:val="nil"/>
              </w:pBdr>
              <w:spacing w:before="0" w:after="0"/>
              <w:rPr>
                <w:bCs/>
                <w:noProof/>
                <w:color w:val="323232"/>
                <w:lang w:val="et-EE"/>
              </w:rPr>
            </w:pPr>
            <w:r w:rsidRPr="00951F1D">
              <w:rPr>
                <w:noProof/>
                <w:color w:val="323232"/>
                <w:lang w:val="et-EE"/>
              </w:rPr>
              <w:t xml:space="preserve">Töödeldavad andmed on vajalikud leidmaks vastuseid püstitatud uuringuküsimustele. </w:t>
            </w:r>
            <w:r w:rsidR="00E57D69" w:rsidRPr="00E57D69">
              <w:rPr>
                <w:bCs/>
                <w:noProof/>
                <w:color w:val="323232"/>
                <w:lang w:val="et-EE"/>
              </w:rPr>
              <w:t xml:space="preserve">Raseduse kestus sünnituse hetkel, lapse sugu, lapse sünnikaal, Apgari skoorid annavad teavet lapse vastuvõtlikkuse kohta RSV infektsioonile ning võivad mõjutada vaktsineeritust või vaktsineerimise aega. Lapse viibimine intensiivravis, antibakteriaalne ravi, toitmine, sünniviis ja haiglas viibimise kestus mõjutavad lapse mikroobikooslust ja seeläbi hiljem infektsioonidesse haigestumist. Verevahetusülekanne ja </w:t>
            </w:r>
            <w:r w:rsidR="00E57D69" w:rsidRPr="00E57D69">
              <w:rPr>
                <w:bCs/>
                <w:noProof/>
                <w:color w:val="323232"/>
                <w:lang w:val="et-EE"/>
              </w:rPr>
              <w:lastRenderedPageBreak/>
              <w:t>vereülekanne on immuunsupressiivse toimega ning mõjutavad infektsioonidesse nakatumist. Lapse immuniseerimine näitab vaktsineerimisega hõlmatust, mis on uuringu eesmärk.</w:t>
            </w:r>
          </w:p>
          <w:p w14:paraId="2EE311EE" w14:textId="77777777" w:rsidR="00245FD2" w:rsidRDefault="00E57D69" w:rsidP="00245FD2">
            <w:pPr>
              <w:spacing w:after="0"/>
            </w:pPr>
            <w:r w:rsidRPr="00E57D69">
              <w:rPr>
                <w:bCs/>
                <w:noProof/>
                <w:color w:val="323232"/>
                <w:lang w:val="et-EE"/>
              </w:rPr>
              <w:t>Lapse RHK-10 diagnooside kuupäevad annavad teavet, millal 1) toimus lapse vaktsineerimine või tal diagnoositi RSV või rotaviiruse infektsiooni, 2) lapsel diagnoositi seisund, mis on vastunäidustus/takistus vaktsineerimiseks, 3) lapsel diagnoositi haigus/seisund, mis võib mõjutada vaktsineeritust või RSV või rotaviirusinfektsiooni nakatumist.</w:t>
            </w:r>
            <w:r w:rsidR="00245FD2">
              <w:rPr>
                <w:bCs/>
                <w:noProof/>
                <w:color w:val="323232"/>
                <w:lang w:val="et-EE"/>
              </w:rPr>
              <w:t xml:space="preserve"> </w:t>
            </w:r>
            <w:proofErr w:type="spellStart"/>
            <w:r w:rsidR="00245FD2">
              <w:t>Haigusjuhu</w:t>
            </w:r>
            <w:proofErr w:type="spellEnd"/>
            <w:r w:rsidR="00245FD2">
              <w:t xml:space="preserve"> </w:t>
            </w:r>
            <w:proofErr w:type="spellStart"/>
            <w:r w:rsidR="00245FD2">
              <w:t>lõppkuupäev</w:t>
            </w:r>
            <w:proofErr w:type="spellEnd"/>
            <w:r w:rsidR="00245FD2">
              <w:t xml:space="preserve"> </w:t>
            </w:r>
            <w:proofErr w:type="spellStart"/>
            <w:r w:rsidR="00245FD2">
              <w:t>annab</w:t>
            </w:r>
            <w:proofErr w:type="spellEnd"/>
            <w:r w:rsidR="00245FD2">
              <w:t xml:space="preserve"> </w:t>
            </w:r>
            <w:proofErr w:type="spellStart"/>
            <w:r w:rsidR="00245FD2">
              <w:t>infot</w:t>
            </w:r>
            <w:proofErr w:type="spellEnd"/>
            <w:r w:rsidR="00245FD2">
              <w:t xml:space="preserve"> </w:t>
            </w:r>
            <w:proofErr w:type="spellStart"/>
            <w:r w:rsidR="00245FD2">
              <w:t>võimaliku</w:t>
            </w:r>
            <w:proofErr w:type="spellEnd"/>
            <w:r w:rsidR="00245FD2">
              <w:t xml:space="preserve"> </w:t>
            </w:r>
            <w:proofErr w:type="spellStart"/>
            <w:r w:rsidR="00245FD2">
              <w:t>hospitaliseerimise</w:t>
            </w:r>
            <w:proofErr w:type="spellEnd"/>
            <w:r w:rsidR="00245FD2">
              <w:t xml:space="preserve"> </w:t>
            </w:r>
            <w:proofErr w:type="spellStart"/>
            <w:r w:rsidR="00245FD2">
              <w:t>kestusest</w:t>
            </w:r>
            <w:proofErr w:type="spellEnd"/>
            <w:r w:rsidR="00245FD2">
              <w:t xml:space="preserve">, mis </w:t>
            </w:r>
            <w:proofErr w:type="spellStart"/>
            <w:r w:rsidR="00245FD2">
              <w:t>peegeldab</w:t>
            </w:r>
            <w:proofErr w:type="spellEnd"/>
            <w:r w:rsidR="00245FD2">
              <w:t xml:space="preserve"> </w:t>
            </w:r>
            <w:proofErr w:type="spellStart"/>
            <w:r w:rsidR="00245FD2">
              <w:t>haiguse</w:t>
            </w:r>
            <w:proofErr w:type="spellEnd"/>
            <w:r w:rsidR="00245FD2">
              <w:t xml:space="preserve"> </w:t>
            </w:r>
            <w:proofErr w:type="spellStart"/>
            <w:r w:rsidR="00245FD2">
              <w:t>raskust</w:t>
            </w:r>
            <w:proofErr w:type="spellEnd"/>
            <w:r w:rsidR="00245FD2">
              <w:t>.</w:t>
            </w:r>
          </w:p>
          <w:p w14:paraId="639CD64F" w14:textId="583393DA" w:rsidR="00E57D69" w:rsidRPr="00E57D69" w:rsidRDefault="00E57D69" w:rsidP="00E57D69">
            <w:pPr>
              <w:pBdr>
                <w:top w:val="nil"/>
                <w:left w:val="nil"/>
                <w:bottom w:val="nil"/>
                <w:right w:val="nil"/>
                <w:between w:val="nil"/>
              </w:pBdr>
              <w:spacing w:before="0" w:after="0"/>
              <w:rPr>
                <w:bCs/>
                <w:noProof/>
                <w:color w:val="323232"/>
                <w:lang w:val="et-EE"/>
              </w:rPr>
            </w:pPr>
          </w:p>
          <w:p w14:paraId="12D670DD" w14:textId="43B5BEDA" w:rsidR="00E57D69" w:rsidRPr="00E57D69" w:rsidRDefault="00E57D69" w:rsidP="00E57D69">
            <w:pPr>
              <w:pBdr>
                <w:top w:val="nil"/>
                <w:left w:val="nil"/>
                <w:bottom w:val="nil"/>
                <w:right w:val="nil"/>
                <w:between w:val="nil"/>
              </w:pBdr>
              <w:spacing w:before="0" w:after="0"/>
              <w:rPr>
                <w:bCs/>
                <w:noProof/>
                <w:color w:val="323232"/>
                <w:lang w:val="et-EE"/>
              </w:rPr>
            </w:pPr>
            <w:r w:rsidRPr="00E57D69">
              <w:rPr>
                <w:bCs/>
                <w:noProof/>
                <w:color w:val="323232"/>
                <w:lang w:val="et-EE"/>
              </w:rPr>
              <w:t>Lapse sünnikuupäev on vajalik, et teada vanust RSV või rotaviiruse infektsiooni haigestumisel, kaasuvate haiguste diagnoosimisel ja vaktsineerimisel.</w:t>
            </w:r>
            <w:r w:rsidR="002A134D">
              <w:rPr>
                <w:bCs/>
                <w:noProof/>
                <w:color w:val="323232"/>
                <w:lang w:val="et-EE"/>
              </w:rPr>
              <w:t xml:space="preserve"> </w:t>
            </w:r>
            <w:proofErr w:type="spellStart"/>
            <w:r w:rsidR="002A134D">
              <w:t>Lapseea</w:t>
            </w:r>
            <w:proofErr w:type="spellEnd"/>
            <w:r w:rsidR="002A134D">
              <w:t xml:space="preserve"> </w:t>
            </w:r>
            <w:proofErr w:type="spellStart"/>
            <w:r w:rsidR="002A134D">
              <w:t>surma</w:t>
            </w:r>
            <w:proofErr w:type="spellEnd"/>
            <w:r w:rsidR="002A134D">
              <w:t xml:space="preserve"> </w:t>
            </w:r>
            <w:proofErr w:type="spellStart"/>
            <w:r w:rsidR="002A134D">
              <w:t>kuupäev</w:t>
            </w:r>
            <w:proofErr w:type="spellEnd"/>
            <w:r w:rsidR="002A134D">
              <w:t xml:space="preserve"> ja </w:t>
            </w:r>
            <w:proofErr w:type="spellStart"/>
            <w:r w:rsidR="002A134D">
              <w:t>surma</w:t>
            </w:r>
            <w:proofErr w:type="spellEnd"/>
            <w:r w:rsidR="002A134D">
              <w:t xml:space="preserve"> </w:t>
            </w:r>
            <w:proofErr w:type="spellStart"/>
            <w:r w:rsidR="002A134D">
              <w:t>põhjus</w:t>
            </w:r>
            <w:proofErr w:type="spellEnd"/>
            <w:r w:rsidR="002A134D">
              <w:t xml:space="preserve"> on </w:t>
            </w:r>
            <w:proofErr w:type="spellStart"/>
            <w:r w:rsidR="002A134D">
              <w:t>vajalikud</w:t>
            </w:r>
            <w:proofErr w:type="spellEnd"/>
            <w:r w:rsidR="002A134D">
              <w:t xml:space="preserve"> </w:t>
            </w:r>
            <w:proofErr w:type="spellStart"/>
            <w:r w:rsidR="002A134D">
              <w:t>teadmaks</w:t>
            </w:r>
            <w:proofErr w:type="spellEnd"/>
            <w:r w:rsidR="002A134D">
              <w:t xml:space="preserve">, </w:t>
            </w:r>
            <w:proofErr w:type="spellStart"/>
            <w:r w:rsidR="002A134D">
              <w:t>millal</w:t>
            </w:r>
            <w:proofErr w:type="spellEnd"/>
            <w:r w:rsidR="002A134D">
              <w:t xml:space="preserve"> laps </w:t>
            </w:r>
            <w:proofErr w:type="spellStart"/>
            <w:r w:rsidR="002A134D">
              <w:t>ei</w:t>
            </w:r>
            <w:proofErr w:type="spellEnd"/>
            <w:r w:rsidR="002A134D">
              <w:t xml:space="preserve"> </w:t>
            </w:r>
            <w:proofErr w:type="spellStart"/>
            <w:r w:rsidR="002A134D">
              <w:t>kuulu</w:t>
            </w:r>
            <w:proofErr w:type="spellEnd"/>
            <w:r w:rsidR="002A134D">
              <w:t xml:space="preserve"> </w:t>
            </w:r>
            <w:proofErr w:type="spellStart"/>
            <w:r w:rsidR="002A134D">
              <w:t>enam</w:t>
            </w:r>
            <w:proofErr w:type="spellEnd"/>
            <w:r w:rsidR="002A134D">
              <w:t xml:space="preserve"> </w:t>
            </w:r>
            <w:proofErr w:type="spellStart"/>
            <w:r w:rsidR="002A134D">
              <w:t>uuritavate</w:t>
            </w:r>
            <w:proofErr w:type="spellEnd"/>
            <w:r w:rsidR="002A134D">
              <w:t xml:space="preserve"> </w:t>
            </w:r>
            <w:proofErr w:type="spellStart"/>
            <w:r w:rsidR="002A134D">
              <w:t>hulka</w:t>
            </w:r>
            <w:proofErr w:type="spellEnd"/>
            <w:r w:rsidR="002A134D">
              <w:t xml:space="preserve"> ja kas </w:t>
            </w:r>
            <w:proofErr w:type="spellStart"/>
            <w:r w:rsidR="002A134D">
              <w:t>surm</w:t>
            </w:r>
            <w:proofErr w:type="spellEnd"/>
            <w:r w:rsidR="002A134D">
              <w:t xml:space="preserve"> </w:t>
            </w:r>
            <w:proofErr w:type="spellStart"/>
            <w:r w:rsidR="002A134D">
              <w:t>oli</w:t>
            </w:r>
            <w:proofErr w:type="spellEnd"/>
            <w:r w:rsidR="002A134D">
              <w:t xml:space="preserve"> </w:t>
            </w:r>
            <w:proofErr w:type="spellStart"/>
            <w:r w:rsidR="002A134D">
              <w:t>seotud</w:t>
            </w:r>
            <w:proofErr w:type="spellEnd"/>
            <w:r w:rsidR="002A134D">
              <w:t xml:space="preserve"> </w:t>
            </w:r>
            <w:proofErr w:type="spellStart"/>
            <w:r w:rsidR="002A134D">
              <w:t>uuringueesmärkidega</w:t>
            </w:r>
            <w:proofErr w:type="spellEnd"/>
            <w:r w:rsidR="002A134D">
              <w:t xml:space="preserve"> (RSV, </w:t>
            </w:r>
            <w:proofErr w:type="spellStart"/>
            <w:r w:rsidR="002A134D">
              <w:t>rotaviirusinfektsioon</w:t>
            </w:r>
            <w:proofErr w:type="spellEnd"/>
            <w:r w:rsidR="002A134D">
              <w:t xml:space="preserve">, </w:t>
            </w:r>
            <w:proofErr w:type="spellStart"/>
            <w:r w:rsidR="002A134D">
              <w:t>vaktsineerimatus</w:t>
            </w:r>
            <w:proofErr w:type="spellEnd"/>
            <w:r w:rsidR="002A134D">
              <w:t>).</w:t>
            </w:r>
          </w:p>
          <w:p w14:paraId="47B491CC" w14:textId="77777777" w:rsidR="00E57D69" w:rsidRPr="00E57D69" w:rsidRDefault="00E57D69" w:rsidP="00E57D69">
            <w:pPr>
              <w:pBdr>
                <w:top w:val="nil"/>
                <w:left w:val="nil"/>
                <w:bottom w:val="nil"/>
                <w:right w:val="nil"/>
                <w:between w:val="nil"/>
              </w:pBdr>
              <w:spacing w:before="0" w:after="0"/>
              <w:rPr>
                <w:bCs/>
                <w:noProof/>
                <w:color w:val="323232"/>
                <w:lang w:val="et-EE"/>
              </w:rPr>
            </w:pPr>
          </w:p>
          <w:p w14:paraId="4F469B62" w14:textId="77777777" w:rsidR="005F51BA" w:rsidRDefault="00E57D69" w:rsidP="00E57D69">
            <w:pPr>
              <w:pBdr>
                <w:top w:val="nil"/>
                <w:left w:val="nil"/>
                <w:bottom w:val="nil"/>
                <w:right w:val="nil"/>
                <w:between w:val="nil"/>
              </w:pBdr>
              <w:spacing w:before="0" w:after="0"/>
            </w:pPr>
            <w:r w:rsidRPr="00E57D69">
              <w:rPr>
                <w:bCs/>
                <w:noProof/>
                <w:color w:val="323232"/>
                <w:lang w:val="et-EE"/>
              </w:rPr>
              <w:t xml:space="preserve">Ema varasemate sünnituste arv, mis lõppesid elussünniga, ja rasedusest sündinud laste arv annab teavet võimalike õdede ja vendade arvu kohta, mis on oluline ägedatesse infektsioonidesse haigestumise seisukohalt, suurendades sotsiaalsete </w:t>
            </w:r>
            <w:r w:rsidR="003D1554">
              <w:rPr>
                <w:bCs/>
                <w:noProof/>
                <w:color w:val="323232"/>
                <w:lang w:val="et-EE"/>
              </w:rPr>
              <w:t>lähi</w:t>
            </w:r>
            <w:r w:rsidRPr="00E57D69">
              <w:rPr>
                <w:bCs/>
                <w:noProof/>
                <w:color w:val="323232"/>
                <w:lang w:val="et-EE"/>
              </w:rPr>
              <w:t xml:space="preserve">kontaktide arvu ja seeläbi ekspositsiooni viirustele. Ema suitsetamine suurendab laste riski haigestuda RSV infektsiooni. Ema kaasuvad haigused/seisundid (diagnooside RHK-10 koodid) koos kuupäevadega annavad teavet 1) ema vaktsineerimisest raseduse ajal, näidates vaktsiinidega soostumust ja ka mõjutades lapse vaktsineerimist (nt kui ema on raseduse ajal läkaköha vastu vaktsineeritud) ja 2) kaasuvatest haigustest, mis võivad mõjutada vaktsineerimisotsust. </w:t>
            </w:r>
            <w:r w:rsidR="00F25A98">
              <w:t xml:space="preserve">Ema </w:t>
            </w:r>
            <w:proofErr w:type="spellStart"/>
            <w:r w:rsidR="00F25A98">
              <w:t>haiguste</w:t>
            </w:r>
            <w:proofErr w:type="spellEnd"/>
            <w:r w:rsidR="00F25A98">
              <w:t xml:space="preserve"> ja </w:t>
            </w:r>
            <w:proofErr w:type="spellStart"/>
            <w:r w:rsidR="00F25A98">
              <w:t>seisundite</w:t>
            </w:r>
            <w:proofErr w:type="spellEnd"/>
            <w:r w:rsidR="00F25A98">
              <w:t xml:space="preserve"> RHK-10 </w:t>
            </w:r>
            <w:proofErr w:type="spellStart"/>
            <w:r w:rsidR="00F25A98">
              <w:t>koodid</w:t>
            </w:r>
            <w:proofErr w:type="spellEnd"/>
            <w:r w:rsidR="00F25A98">
              <w:t xml:space="preserve"> 6 </w:t>
            </w:r>
            <w:proofErr w:type="spellStart"/>
            <w:r w:rsidR="00F25A98">
              <w:t>kuud</w:t>
            </w:r>
            <w:proofErr w:type="spellEnd"/>
            <w:r w:rsidR="00F25A98">
              <w:t xml:space="preserve"> </w:t>
            </w:r>
            <w:proofErr w:type="spellStart"/>
            <w:r w:rsidR="00F25A98">
              <w:t>enne</w:t>
            </w:r>
            <w:proofErr w:type="spellEnd"/>
            <w:r w:rsidR="00F25A98">
              <w:t xml:space="preserve"> </w:t>
            </w:r>
            <w:proofErr w:type="spellStart"/>
            <w:r w:rsidR="00F25A98">
              <w:t>rasedust</w:t>
            </w:r>
            <w:proofErr w:type="spellEnd"/>
            <w:r w:rsidR="00F25A98">
              <w:t xml:space="preserve"> </w:t>
            </w:r>
            <w:proofErr w:type="spellStart"/>
            <w:r w:rsidR="00F25A98">
              <w:t>võimaldab</w:t>
            </w:r>
            <w:proofErr w:type="spellEnd"/>
            <w:r w:rsidR="00F25A98">
              <w:t xml:space="preserve"> </w:t>
            </w:r>
            <w:proofErr w:type="spellStart"/>
            <w:r w:rsidR="00F25A98">
              <w:t>tuvastada</w:t>
            </w:r>
            <w:proofErr w:type="spellEnd"/>
            <w:r w:rsidR="00F25A98">
              <w:t xml:space="preserve"> 1) </w:t>
            </w:r>
            <w:proofErr w:type="spellStart"/>
            <w:r w:rsidR="00F25A98">
              <w:t>naised</w:t>
            </w:r>
            <w:proofErr w:type="spellEnd"/>
            <w:r w:rsidR="00F25A98">
              <w:t xml:space="preserve">, </w:t>
            </w:r>
            <w:proofErr w:type="spellStart"/>
            <w:r w:rsidR="00F25A98">
              <w:t>kes</w:t>
            </w:r>
            <w:proofErr w:type="spellEnd"/>
            <w:r w:rsidR="00F25A98">
              <w:t xml:space="preserve"> </w:t>
            </w:r>
            <w:proofErr w:type="spellStart"/>
            <w:r w:rsidR="00F25A98">
              <w:t>vaktsineerisid</w:t>
            </w:r>
            <w:proofErr w:type="spellEnd"/>
            <w:r w:rsidR="00F25A98">
              <w:t xml:space="preserve"> end </w:t>
            </w:r>
            <w:proofErr w:type="spellStart"/>
            <w:r w:rsidR="00F25A98">
              <w:t>gripi</w:t>
            </w:r>
            <w:proofErr w:type="spellEnd"/>
            <w:r w:rsidR="00F25A98">
              <w:t xml:space="preserve"> </w:t>
            </w:r>
            <w:proofErr w:type="spellStart"/>
            <w:r w:rsidR="00F25A98">
              <w:t>vastu</w:t>
            </w:r>
            <w:proofErr w:type="spellEnd"/>
            <w:r w:rsidR="00F25A98">
              <w:t xml:space="preserve"> juba </w:t>
            </w:r>
            <w:proofErr w:type="spellStart"/>
            <w:r w:rsidR="00F25A98">
              <w:t>enne</w:t>
            </w:r>
            <w:proofErr w:type="spellEnd"/>
            <w:r w:rsidR="00F25A98">
              <w:t xml:space="preserve"> </w:t>
            </w:r>
            <w:proofErr w:type="spellStart"/>
            <w:r w:rsidR="00F25A98">
              <w:t>rasedust</w:t>
            </w:r>
            <w:proofErr w:type="spellEnd"/>
            <w:r w:rsidR="00F25A98">
              <w:t xml:space="preserve"> (</w:t>
            </w:r>
            <w:proofErr w:type="spellStart"/>
            <w:r w:rsidR="00F25A98">
              <w:t>enamasti</w:t>
            </w:r>
            <w:proofErr w:type="spellEnd"/>
            <w:r w:rsidR="00F25A98">
              <w:t xml:space="preserve"> </w:t>
            </w:r>
            <w:proofErr w:type="spellStart"/>
            <w:r w:rsidR="00F25A98">
              <w:t>vaktsineeritakse</w:t>
            </w:r>
            <w:proofErr w:type="spellEnd"/>
            <w:r w:rsidR="00F25A98">
              <w:t xml:space="preserve"> </w:t>
            </w:r>
            <w:proofErr w:type="spellStart"/>
            <w:r w:rsidR="00F25A98">
              <w:t>gripi</w:t>
            </w:r>
            <w:proofErr w:type="spellEnd"/>
            <w:r w:rsidR="00F25A98">
              <w:t xml:space="preserve"> </w:t>
            </w:r>
            <w:proofErr w:type="spellStart"/>
            <w:r w:rsidR="00F25A98">
              <w:t>vastu</w:t>
            </w:r>
            <w:proofErr w:type="spellEnd"/>
            <w:r w:rsidR="00F25A98">
              <w:t xml:space="preserve"> </w:t>
            </w:r>
            <w:proofErr w:type="spellStart"/>
            <w:r w:rsidR="00F25A98">
              <w:t>septembrist</w:t>
            </w:r>
            <w:proofErr w:type="spellEnd"/>
            <w:r w:rsidR="00F25A98">
              <w:t xml:space="preserve"> </w:t>
            </w:r>
            <w:proofErr w:type="spellStart"/>
            <w:r w:rsidR="00F25A98">
              <w:t>veebruarini</w:t>
            </w:r>
            <w:proofErr w:type="spellEnd"/>
            <w:r w:rsidR="00F25A98">
              <w:t xml:space="preserve">) </w:t>
            </w:r>
            <w:proofErr w:type="spellStart"/>
            <w:r w:rsidR="00F25A98">
              <w:t>ning</w:t>
            </w:r>
            <w:proofErr w:type="spellEnd"/>
            <w:r w:rsidR="00F25A98">
              <w:t xml:space="preserve"> </w:t>
            </w:r>
            <w:proofErr w:type="spellStart"/>
            <w:r w:rsidR="00F25A98">
              <w:t>seetõttu</w:t>
            </w:r>
            <w:proofErr w:type="spellEnd"/>
            <w:r w:rsidR="00F25A98">
              <w:t xml:space="preserve"> </w:t>
            </w:r>
            <w:proofErr w:type="spellStart"/>
            <w:r w:rsidR="00F25A98">
              <w:t>ei</w:t>
            </w:r>
            <w:proofErr w:type="spellEnd"/>
            <w:r w:rsidR="00F25A98">
              <w:t xml:space="preserve"> </w:t>
            </w:r>
            <w:proofErr w:type="spellStart"/>
            <w:r w:rsidR="00F25A98">
              <w:t>vaktsineerinud</w:t>
            </w:r>
            <w:proofErr w:type="spellEnd"/>
            <w:r w:rsidR="00F25A98">
              <w:t xml:space="preserve"> </w:t>
            </w:r>
            <w:proofErr w:type="spellStart"/>
            <w:r w:rsidR="00F25A98">
              <w:t>raseduse</w:t>
            </w:r>
            <w:proofErr w:type="spellEnd"/>
            <w:r w:rsidR="00F25A98">
              <w:t xml:space="preserve"> </w:t>
            </w:r>
            <w:proofErr w:type="spellStart"/>
            <w:r w:rsidR="00F25A98">
              <w:t>ajal</w:t>
            </w:r>
            <w:proofErr w:type="spellEnd"/>
            <w:r w:rsidR="00F25A98">
              <w:t xml:space="preserve">, ja 2) </w:t>
            </w:r>
            <w:proofErr w:type="spellStart"/>
            <w:r w:rsidR="00F25A98">
              <w:t>täpsemalt</w:t>
            </w:r>
            <w:proofErr w:type="spellEnd"/>
            <w:r w:rsidR="00F25A98">
              <w:t xml:space="preserve"> </w:t>
            </w:r>
            <w:proofErr w:type="spellStart"/>
            <w:r w:rsidR="00F25A98">
              <w:t>kroonilised</w:t>
            </w:r>
            <w:proofErr w:type="spellEnd"/>
            <w:r w:rsidR="00F25A98">
              <w:t xml:space="preserve"> </w:t>
            </w:r>
            <w:proofErr w:type="spellStart"/>
            <w:r w:rsidR="00F25A98">
              <w:t>haigused</w:t>
            </w:r>
            <w:proofErr w:type="spellEnd"/>
            <w:r w:rsidR="00F25A98">
              <w:t xml:space="preserve">, mis </w:t>
            </w:r>
            <w:proofErr w:type="spellStart"/>
            <w:r w:rsidR="00F25A98">
              <w:t>mõjutavad</w:t>
            </w:r>
            <w:proofErr w:type="spellEnd"/>
            <w:r w:rsidR="00F25A98">
              <w:t xml:space="preserve"> </w:t>
            </w:r>
            <w:proofErr w:type="spellStart"/>
            <w:r w:rsidR="00F25A98">
              <w:t>vaktsineerimisotsust</w:t>
            </w:r>
            <w:proofErr w:type="spellEnd"/>
            <w:r w:rsidR="00F25A98">
              <w:t>.</w:t>
            </w:r>
          </w:p>
          <w:p w14:paraId="754A0BD5" w14:textId="594F38E5" w:rsidR="00E57D69" w:rsidRPr="00E57D69" w:rsidRDefault="00E57D69" w:rsidP="00E57D69">
            <w:pPr>
              <w:pBdr>
                <w:top w:val="nil"/>
                <w:left w:val="nil"/>
                <w:bottom w:val="nil"/>
                <w:right w:val="nil"/>
                <w:between w:val="nil"/>
              </w:pBdr>
              <w:spacing w:before="0" w:after="0"/>
              <w:rPr>
                <w:bCs/>
                <w:noProof/>
                <w:color w:val="323232"/>
                <w:lang w:val="et-EE"/>
              </w:rPr>
            </w:pPr>
            <w:r w:rsidRPr="00E57D69">
              <w:rPr>
                <w:bCs/>
                <w:noProof/>
                <w:color w:val="323232"/>
                <w:lang w:val="et-EE"/>
              </w:rPr>
              <w:t xml:space="preserve">Sünnitamise koht näitab usaldust tervishoiusüsteemi vastu, mis on oluline  vaktsineerimisotsuse mõjutaja. Emale manustatud antibiootikumid sünnituse ajal võivad mõjutada lapse mikroobikooslust ja seeläbi hiljem infektsioonidesse haigestumist. </w:t>
            </w:r>
          </w:p>
          <w:p w14:paraId="34B4EA95" w14:textId="77777777" w:rsidR="00E57D69" w:rsidRPr="00E57D69" w:rsidRDefault="00E57D69" w:rsidP="00E57D69">
            <w:pPr>
              <w:pBdr>
                <w:top w:val="nil"/>
                <w:left w:val="nil"/>
                <w:bottom w:val="nil"/>
                <w:right w:val="nil"/>
                <w:between w:val="nil"/>
              </w:pBdr>
              <w:spacing w:before="0" w:after="0"/>
              <w:rPr>
                <w:bCs/>
                <w:noProof/>
                <w:color w:val="323232"/>
                <w:lang w:val="et-EE"/>
              </w:rPr>
            </w:pPr>
            <w:r w:rsidRPr="00E57D69">
              <w:rPr>
                <w:bCs/>
                <w:noProof/>
                <w:color w:val="323232"/>
                <w:lang w:val="et-EE"/>
              </w:rPr>
              <w:t>Vanemate vanus, elukoht maakonna tasemel, tavategevusala ja haridustase on olulised sotsiodemograafilised andmed, mis mõjutavad lapse vaktsineerimist. Riiklikul tasemel on regionaalsete erinevuste kirjeldamine ehk maakonna teadmine oluline, kujundamaks tervishoiupoliitikat.</w:t>
            </w:r>
          </w:p>
          <w:p w14:paraId="5E936ECC" w14:textId="1B9827E1" w:rsidR="006B42B8" w:rsidRDefault="006B42B8" w:rsidP="00DC1EEA">
            <w:pPr>
              <w:pBdr>
                <w:top w:val="nil"/>
                <w:left w:val="nil"/>
                <w:bottom w:val="nil"/>
                <w:right w:val="nil"/>
                <w:between w:val="nil"/>
              </w:pBdr>
              <w:spacing w:before="0" w:after="0"/>
              <w:rPr>
                <w:bCs/>
                <w:noProof/>
                <w:color w:val="323232"/>
                <w:lang w:val="et-EE"/>
              </w:rPr>
            </w:pPr>
          </w:p>
          <w:p w14:paraId="1D81FED2" w14:textId="77777777" w:rsidR="00504DA3" w:rsidRPr="00504DA3" w:rsidRDefault="006B42B8" w:rsidP="00504DA3">
            <w:pPr>
              <w:pBdr>
                <w:top w:val="nil"/>
                <w:left w:val="nil"/>
                <w:bottom w:val="nil"/>
                <w:right w:val="nil"/>
                <w:between w:val="nil"/>
              </w:pBdr>
              <w:spacing w:before="0" w:after="0"/>
              <w:rPr>
                <w:noProof/>
                <w:color w:val="323232"/>
                <w:lang w:val="et-EE"/>
              </w:rPr>
            </w:pPr>
            <w:r w:rsidRPr="00951F1D">
              <w:rPr>
                <w:noProof/>
                <w:color w:val="323232"/>
                <w:lang w:val="et-EE"/>
              </w:rPr>
              <w:t xml:space="preserve">Eelnevast lähtuvalt </w:t>
            </w:r>
            <w:r>
              <w:rPr>
                <w:noProof/>
                <w:color w:val="323232"/>
                <w:lang w:val="et-EE"/>
              </w:rPr>
              <w:t>kasutame uuringus isikutuvastamist võimaldavaid isikuandmeid, sest pärast tuvastamist võimaldavate andmete eemaldamist pole andmetöötluse eesmärgid ning uuringuküsimustele vastuste leidmine enam saavutatav.</w:t>
            </w:r>
            <w:r w:rsidR="00A12725">
              <w:rPr>
                <w:noProof/>
                <w:color w:val="323232"/>
                <w:lang w:val="et-EE"/>
              </w:rPr>
              <w:t xml:space="preserve"> </w:t>
            </w:r>
            <w:r w:rsidR="00504DA3" w:rsidRPr="00504DA3">
              <w:rPr>
                <w:noProof/>
                <w:color w:val="323232"/>
                <w:lang w:val="et-EE"/>
              </w:rPr>
              <w:t xml:space="preserve">Uuringueesmärkide saavutamiseks on vaja kasutada kuupäevalist teavet, selle puudumisel ei ole võimalik uuringueesmärke saavutada. RHK-10 koodid ning sünnikuupäev annavad võimaluse täpselt analüüsida, mis vanuses laps haigestus RSV või rotaviiruse infektsiooni või </w:t>
            </w:r>
            <w:r w:rsidR="00504DA3" w:rsidRPr="00504DA3">
              <w:rPr>
                <w:noProof/>
                <w:color w:val="323232"/>
                <w:lang w:val="et-EE"/>
              </w:rPr>
              <w:lastRenderedPageBreak/>
              <w:t>millal toimus vaktsineerimine ning millal diagnoositi kaasuvad haigused, mis mõjutavad haigestumist või vaktsineerimist. Ilma ajalise seoseta on haigestumise või vaktsineerimise riskifaktorite analüüsimine võimatu. Lisaks ei võimalda kuupäevade puudumine hinnata vaktsineerimist vastavalt immuniseerimiskavale ning riskifaktoreid 2. eluaasta RSV infektsiooniks. Ka emade vaktsineerimiste ja kaasuvate haiguste diagnoosimiste kuupäevad on olulised vaktsineerimist mõjutavate faktorite korrektseks tuvastamiseks ning ema vaktsineerimise seostamiseks lapse vaktsineerimisega.</w:t>
            </w:r>
          </w:p>
          <w:p w14:paraId="1C1A878D" w14:textId="1F1976B6" w:rsidR="006B42B8" w:rsidRDefault="006B42B8" w:rsidP="00DC1EEA">
            <w:pPr>
              <w:pBdr>
                <w:top w:val="nil"/>
                <w:left w:val="nil"/>
                <w:bottom w:val="nil"/>
                <w:right w:val="nil"/>
                <w:between w:val="nil"/>
              </w:pBdr>
              <w:spacing w:before="0" w:after="0"/>
              <w:rPr>
                <w:noProof/>
                <w:color w:val="323232"/>
                <w:lang w:val="et-EE"/>
              </w:rPr>
            </w:pPr>
          </w:p>
          <w:p w14:paraId="7E4A8136" w14:textId="77777777" w:rsidR="00A12725" w:rsidRDefault="00A12725" w:rsidP="00DC1EEA">
            <w:pPr>
              <w:pBdr>
                <w:top w:val="nil"/>
                <w:left w:val="nil"/>
                <w:bottom w:val="nil"/>
                <w:right w:val="nil"/>
                <w:between w:val="nil"/>
              </w:pBdr>
              <w:spacing w:before="0" w:after="0"/>
              <w:rPr>
                <w:noProof/>
                <w:color w:val="323232"/>
                <w:lang w:val="et-EE"/>
              </w:rPr>
            </w:pPr>
          </w:p>
          <w:p w14:paraId="78661885" w14:textId="77777777" w:rsidR="004940F7" w:rsidRPr="004940F7" w:rsidRDefault="004940F7" w:rsidP="004940F7">
            <w:pPr>
              <w:spacing w:after="0"/>
              <w:rPr>
                <w:lang w:val="et-EE"/>
              </w:rPr>
            </w:pPr>
            <w:r w:rsidRPr="004940F7">
              <w:rPr>
                <w:lang w:val="et-EE"/>
              </w:rPr>
              <w:t xml:space="preserve">Planeeritava uuringu tulemused annavad uusi teadmisi RSV infektsiooni levimuse ja immuunsuse ning vaktsineerimisega hõlmatuse kohta. RSV vastu on hiljuti turule tulnud pika poolväärtusajaga antikehad ja vaktsiinid. Antud uuring võimaldab kirjeldada nende immuniseerimismeetodite vajadust Eestis ja informeerida soovitusi lapse elu teiseks RSV hooajaks. </w:t>
            </w:r>
          </w:p>
          <w:p w14:paraId="72B9B81D" w14:textId="77777777" w:rsidR="00E1119D" w:rsidRPr="00E1119D" w:rsidRDefault="00E1119D" w:rsidP="00E1119D">
            <w:pPr>
              <w:spacing w:after="0"/>
              <w:rPr>
                <w:lang w:val="et-EE"/>
              </w:rPr>
            </w:pPr>
            <w:r w:rsidRPr="00E1119D">
              <w:rPr>
                <w:lang w:val="et-EE"/>
              </w:rPr>
              <w:t xml:space="preserve">Laste tuvastamine, kellel on suurem risk nakatuda rotaviiruse infektsiooni pärast pikemat väga vähest ekspositsiooni pandeemia ajal, võib sama laste alarühm olla ka muude patogeenide suhtes eriti haavatav (nt RSV). Uuring aitab tuvastada need suurema riskiga lapsed, mis on täiendav indikatsioon laiemast immuunhaavatavusest lisaks RSV epidemioloogia analüüsist ilmnevale. Selline info on riiklikult tähtis nii rahvatervise planeerimisel kui ka tervisevõrdsuse tagamisel. </w:t>
            </w:r>
          </w:p>
          <w:p w14:paraId="29F5A682" w14:textId="77777777" w:rsidR="004940F7" w:rsidRPr="004940F7" w:rsidRDefault="004940F7" w:rsidP="004940F7">
            <w:pPr>
              <w:spacing w:after="0"/>
              <w:rPr>
                <w:lang w:val="et-EE"/>
              </w:rPr>
            </w:pPr>
            <w:r w:rsidRPr="004940F7">
              <w:rPr>
                <w:lang w:val="et-EE"/>
              </w:rPr>
              <w:t>Vaktsineerimisega hõlmatus on suurenev probleem Eestis. Antud uuring võimaldaks täpsemalt kirjeldada lapsi, keda ei vaktsineerita, ning seeläbi leida sihistatumaid meetodeid vaktsineerituse taseme tõstmiseks, sh regionaalsel tasemel (maakonna täpsusega).</w:t>
            </w:r>
          </w:p>
          <w:p w14:paraId="7E23D534" w14:textId="77777777" w:rsidR="00A12725" w:rsidRDefault="00A12725" w:rsidP="00DC1EEA">
            <w:pPr>
              <w:pBdr>
                <w:top w:val="nil"/>
                <w:left w:val="nil"/>
                <w:bottom w:val="nil"/>
                <w:right w:val="nil"/>
                <w:between w:val="nil"/>
              </w:pBdr>
              <w:spacing w:before="0" w:after="0"/>
              <w:rPr>
                <w:bCs/>
                <w:noProof/>
                <w:color w:val="323232"/>
                <w:lang w:val="et-EE"/>
              </w:rPr>
            </w:pPr>
          </w:p>
          <w:p w14:paraId="7E33BD28" w14:textId="7020FB8C" w:rsidR="00885E4D" w:rsidRPr="00144502" w:rsidRDefault="00AF4C0C" w:rsidP="00885E4D">
            <w:pPr>
              <w:pBdr>
                <w:top w:val="nil"/>
                <w:left w:val="nil"/>
                <w:bottom w:val="nil"/>
                <w:right w:val="nil"/>
                <w:between w:val="nil"/>
              </w:pBdr>
              <w:spacing w:before="0" w:after="0"/>
              <w:rPr>
                <w:bCs/>
                <w:noProof/>
                <w:color w:val="323232"/>
                <w:lang w:val="et-EE"/>
              </w:rPr>
            </w:pPr>
            <w:r w:rsidRPr="00FC04A6">
              <w:rPr>
                <w:lang w:val="et-EE"/>
              </w:rPr>
              <w:t>Uuring viiakse läbi erinevate registrite andmeid kasutades, mistõttu uuritavaid eraldi uuringusse ei kaasata ja lisakoormust neile ei tekitata ning uuringu läbiviijatel puudub kontakt uuritavatega.</w:t>
            </w:r>
          </w:p>
        </w:tc>
      </w:tr>
      <w:tr w:rsidR="00885E4D" w:rsidRPr="00096DFC" w14:paraId="182C0017" w14:textId="71D1E98C" w:rsidTr="0A13DF46">
        <w:trPr>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1C87267D" w:rsidR="00885E4D" w:rsidRPr="00144502" w:rsidRDefault="00007515" w:rsidP="00885E4D">
            <w:pPr>
              <w:rPr>
                <w:bCs/>
                <w:noProof/>
                <w:lang w:val="et-EE"/>
              </w:rPr>
            </w:pPr>
            <w:r>
              <w:rPr>
                <w:bCs/>
                <w:noProof/>
                <w:lang w:val="et-EE"/>
              </w:rPr>
              <w:t>Ei</w:t>
            </w:r>
          </w:p>
        </w:tc>
        <w:tc>
          <w:tcPr>
            <w:tcW w:w="5434"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0E601C57" w14:textId="27AEA868" w:rsidR="00885E4D" w:rsidRPr="00007515" w:rsidRDefault="00885E4D" w:rsidP="00007515">
            <w:pPr>
              <w:pBdr>
                <w:top w:val="nil"/>
                <w:left w:val="nil"/>
                <w:bottom w:val="nil"/>
                <w:right w:val="nil"/>
                <w:between w:val="nil"/>
              </w:pBdr>
              <w:spacing w:before="0" w:after="0"/>
              <w:rPr>
                <w:bCs/>
                <w:noProof/>
                <w:lang w:val="et-EE"/>
              </w:rPr>
            </w:pPr>
            <w:r w:rsidRPr="00007515">
              <w:rPr>
                <w:bCs/>
                <w:noProof/>
                <w:color w:val="323232"/>
                <w:lang w:val="et-EE"/>
              </w:rPr>
              <w:t xml:space="preserve"> </w:t>
            </w:r>
          </w:p>
        </w:tc>
      </w:tr>
      <w:tr w:rsidR="00885E4D" w:rsidRPr="00247A25" w14:paraId="6E476D4E" w14:textId="20E1FAFF" w:rsidTr="0A13DF46">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885E4D" w:rsidRPr="00144502" w:rsidRDefault="00885E4D" w:rsidP="00885E4D">
            <w:pPr>
              <w:rPr>
                <w:bCs/>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ECF9D27" w14:textId="77777777" w:rsidR="002A7ED2" w:rsidRPr="00951F1D" w:rsidRDefault="002A7ED2" w:rsidP="002A7ED2">
            <w:pPr>
              <w:pBdr>
                <w:top w:val="nil"/>
                <w:left w:val="nil"/>
                <w:bottom w:val="nil"/>
                <w:right w:val="nil"/>
                <w:between w:val="nil"/>
              </w:pBdr>
              <w:spacing w:before="0" w:after="0"/>
              <w:rPr>
                <w:noProof/>
                <w:lang w:val="et-EE"/>
              </w:rPr>
            </w:pPr>
            <w:r w:rsidRPr="00951F1D">
              <w:rPr>
                <w:noProof/>
                <w:lang w:val="et-EE"/>
              </w:rPr>
              <w:t xml:space="preserve">Uuringus analüüsitakse eelnevalt kogutud isikuandmeid. </w:t>
            </w:r>
          </w:p>
          <w:p w14:paraId="4DCC9312" w14:textId="6852639A" w:rsidR="002A7ED2" w:rsidRPr="00A179A4" w:rsidRDefault="002A7ED2" w:rsidP="00A179A4">
            <w:pPr>
              <w:pBdr>
                <w:top w:val="nil"/>
                <w:left w:val="nil"/>
                <w:bottom w:val="nil"/>
                <w:right w:val="nil"/>
                <w:between w:val="nil"/>
              </w:pBdr>
              <w:spacing w:before="0" w:after="0"/>
              <w:rPr>
                <w:noProof/>
                <w:lang w:val="et-EE"/>
              </w:rPr>
            </w:pPr>
            <w:r w:rsidRPr="00A179A4">
              <w:rPr>
                <w:noProof/>
                <w:color w:val="323232"/>
                <w:lang w:val="et-EE"/>
              </w:rPr>
              <w:t>Andmed pärinevad</w:t>
            </w:r>
            <w:r w:rsidR="006B2D1B">
              <w:rPr>
                <w:noProof/>
                <w:color w:val="323232"/>
                <w:lang w:val="et-EE"/>
              </w:rPr>
              <w:t xml:space="preserve"> </w:t>
            </w:r>
            <w:r w:rsidR="00B26B93">
              <w:rPr>
                <w:noProof/>
                <w:color w:val="323232"/>
                <w:lang w:val="et-EE"/>
              </w:rPr>
              <w:t xml:space="preserve">TAI </w:t>
            </w:r>
            <w:r w:rsidR="003D1435">
              <w:rPr>
                <w:noProof/>
                <w:color w:val="323232"/>
                <w:lang w:val="et-EE"/>
              </w:rPr>
              <w:t xml:space="preserve">sünniregistrist ja surma põhjuste registrist </w:t>
            </w:r>
            <w:r w:rsidRPr="00A179A4">
              <w:rPr>
                <w:noProof/>
                <w:color w:val="323232"/>
                <w:lang w:val="et-EE"/>
              </w:rPr>
              <w:t xml:space="preserve">ja </w:t>
            </w:r>
            <w:r w:rsidR="00B26B93">
              <w:t>TEHIK</w:t>
            </w:r>
            <w:r w:rsidR="00321E2D">
              <w:t xml:space="preserve"> t</w:t>
            </w:r>
            <w:r w:rsidRPr="00A179A4">
              <w:rPr>
                <w:noProof/>
                <w:color w:val="323232"/>
                <w:lang w:val="et-EE"/>
              </w:rPr>
              <w:t xml:space="preserve">ervise </w:t>
            </w:r>
            <w:r w:rsidR="00321E2D">
              <w:rPr>
                <w:noProof/>
                <w:color w:val="323232"/>
                <w:lang w:val="et-EE"/>
              </w:rPr>
              <w:t>i</w:t>
            </w:r>
            <w:r w:rsidRPr="00A179A4">
              <w:rPr>
                <w:noProof/>
                <w:color w:val="323232"/>
                <w:lang w:val="et-EE"/>
              </w:rPr>
              <w:t>nfosüsteemi registrist.</w:t>
            </w:r>
          </w:p>
          <w:p w14:paraId="0D8324BF" w14:textId="77777777" w:rsidR="00A179A4" w:rsidRDefault="00A179A4" w:rsidP="00A179A4">
            <w:pPr>
              <w:pBdr>
                <w:top w:val="nil"/>
                <w:left w:val="nil"/>
                <w:bottom w:val="nil"/>
                <w:right w:val="nil"/>
                <w:between w:val="nil"/>
              </w:pBdr>
              <w:spacing w:before="0" w:after="0"/>
              <w:ind w:left="76"/>
              <w:rPr>
                <w:noProof/>
                <w:color w:val="323232"/>
                <w:lang w:val="et-EE"/>
              </w:rPr>
            </w:pPr>
          </w:p>
          <w:p w14:paraId="189D9229" w14:textId="4220732F" w:rsidR="00A179A4" w:rsidRPr="00A179A4" w:rsidRDefault="002A7ED2" w:rsidP="00A179A4">
            <w:pPr>
              <w:pBdr>
                <w:top w:val="nil"/>
                <w:left w:val="nil"/>
                <w:bottom w:val="nil"/>
                <w:right w:val="nil"/>
                <w:between w:val="nil"/>
              </w:pBdr>
              <w:spacing w:before="0" w:after="0"/>
              <w:rPr>
                <w:noProof/>
                <w:color w:val="323232"/>
                <w:lang w:val="et-EE"/>
              </w:rPr>
            </w:pPr>
            <w:r w:rsidRPr="00A179A4">
              <w:rPr>
                <w:noProof/>
                <w:color w:val="323232"/>
                <w:lang w:val="et-EE"/>
              </w:rPr>
              <w:t>Uuring viiakse läbi erinevate registrite andmeid kasutades, mistõttu uuritavaid eraldi uuringusse ei kaasata ning lisakoormust ei tekitata.</w:t>
            </w:r>
            <w:r w:rsidR="00333C40">
              <w:rPr>
                <w:noProof/>
                <w:color w:val="323232"/>
                <w:lang w:val="et-EE"/>
              </w:rPr>
              <w:t xml:space="preserve"> </w:t>
            </w:r>
            <w:r w:rsidRPr="00A179A4">
              <w:rPr>
                <w:noProof/>
                <w:color w:val="323232"/>
                <w:lang w:val="et-EE"/>
              </w:rPr>
              <w:t>Kuna uuringu läbiviijatel puudub kontakt uuritavatega ei toimu uuringu käigus uuritavate eraldi informeerimist.</w:t>
            </w:r>
          </w:p>
          <w:p w14:paraId="698D21EF" w14:textId="77777777" w:rsidR="00A179A4" w:rsidRDefault="00A179A4" w:rsidP="00A179A4">
            <w:pPr>
              <w:pBdr>
                <w:top w:val="nil"/>
                <w:left w:val="nil"/>
                <w:bottom w:val="nil"/>
                <w:right w:val="nil"/>
                <w:between w:val="nil"/>
              </w:pBdr>
              <w:spacing w:before="0" w:after="0"/>
              <w:rPr>
                <w:bCs/>
                <w:noProof/>
                <w:color w:val="323232"/>
                <w:lang w:val="et-EE"/>
              </w:rPr>
            </w:pPr>
          </w:p>
          <w:p w14:paraId="14A157E2" w14:textId="34803E55" w:rsidR="00A925E4" w:rsidRPr="00A925E4" w:rsidRDefault="00C56AA7" w:rsidP="00A925E4">
            <w:pPr>
              <w:pBdr>
                <w:top w:val="nil"/>
                <w:left w:val="nil"/>
                <w:bottom w:val="nil"/>
                <w:right w:val="nil"/>
                <w:between w:val="nil"/>
              </w:pBdr>
              <w:spacing w:before="0" w:after="0"/>
              <w:rPr>
                <w:bCs/>
                <w:noProof/>
                <w:color w:val="323232"/>
                <w:lang w:val="et-EE"/>
              </w:rPr>
            </w:pPr>
            <w:r w:rsidRPr="00951F1D">
              <w:rPr>
                <w:noProof/>
                <w:color w:val="323232"/>
                <w:lang w:val="et-EE"/>
              </w:rPr>
              <w:t>Töödeldavad andmed on vajalikud leidmaks vastuseid püstitatud uuringuküsimustele.</w:t>
            </w:r>
            <w:r w:rsidR="00A925E4">
              <w:rPr>
                <w:noProof/>
                <w:color w:val="323232"/>
                <w:lang w:val="et-EE"/>
              </w:rPr>
              <w:t xml:space="preserve"> </w:t>
            </w:r>
            <w:r w:rsidR="00A925E4" w:rsidRPr="00A925E4">
              <w:rPr>
                <w:bCs/>
                <w:noProof/>
                <w:color w:val="323232"/>
                <w:lang w:val="et-EE"/>
              </w:rPr>
              <w:t>Raseduse kestus sünnituse hetkel, lapse sugu, lapse sünnikaal, Apgari skoorid annavad teavet lapse vastuvõtlikkuse kohta RSV infektsioonile ning võivad mõjutada vaktsineeritust või vaktsineerimise aega. Lapse viibimine intensiivravis, antibakteriaalne ravi, toitmine, sünniviis ja haiglas viibimise kestus mõjutavad lapse mikroobikooslust ja seeläbi hiljem infektsioonidesse haigestumist. Verevahetusülekanne ja vereülekanne on immuunsupressiivse toimega ning mõjutavad infektsioonidesse nakatumist. Lapse immuniseerimine näitab vaktsineerimisega hõlmatust, mis on uuringu eesmärk.</w:t>
            </w:r>
          </w:p>
          <w:p w14:paraId="5467A9DA" w14:textId="77777777" w:rsidR="00245FD2" w:rsidRDefault="00A925E4" w:rsidP="00245FD2">
            <w:pPr>
              <w:spacing w:after="0"/>
            </w:pPr>
            <w:r w:rsidRPr="00A925E4">
              <w:rPr>
                <w:bCs/>
                <w:noProof/>
                <w:color w:val="323232"/>
                <w:lang w:val="et-EE"/>
              </w:rPr>
              <w:t>Lapse RHK-10 diagnooside kuupäevad annavad teavet, millal 1) toimus lapse vaktsineerimine või tal diagnoositi RSV või rotaviiruse infektsiooni, 2) lapsel diagnoositi seisund, mis on vastunäidustus/takistus vaktsineerimiseks, 3) lapsel diagnoositi haigus/seisund, mis võib mõjutada vaktsineeritust või RSV või rotaviirusinfektsiooni nakatumist.</w:t>
            </w:r>
            <w:r w:rsidR="00245FD2">
              <w:rPr>
                <w:bCs/>
                <w:noProof/>
                <w:color w:val="323232"/>
                <w:lang w:val="et-EE"/>
              </w:rPr>
              <w:t xml:space="preserve"> </w:t>
            </w:r>
            <w:proofErr w:type="spellStart"/>
            <w:r w:rsidR="00245FD2">
              <w:t>Haigusjuhu</w:t>
            </w:r>
            <w:proofErr w:type="spellEnd"/>
            <w:r w:rsidR="00245FD2">
              <w:t xml:space="preserve"> </w:t>
            </w:r>
            <w:proofErr w:type="spellStart"/>
            <w:r w:rsidR="00245FD2">
              <w:t>lõppkuupäev</w:t>
            </w:r>
            <w:proofErr w:type="spellEnd"/>
            <w:r w:rsidR="00245FD2">
              <w:t xml:space="preserve"> </w:t>
            </w:r>
            <w:proofErr w:type="spellStart"/>
            <w:r w:rsidR="00245FD2">
              <w:t>annab</w:t>
            </w:r>
            <w:proofErr w:type="spellEnd"/>
            <w:r w:rsidR="00245FD2">
              <w:t xml:space="preserve"> </w:t>
            </w:r>
            <w:proofErr w:type="spellStart"/>
            <w:r w:rsidR="00245FD2">
              <w:t>infot</w:t>
            </w:r>
            <w:proofErr w:type="spellEnd"/>
            <w:r w:rsidR="00245FD2">
              <w:t xml:space="preserve"> </w:t>
            </w:r>
            <w:proofErr w:type="spellStart"/>
            <w:r w:rsidR="00245FD2">
              <w:t>võimaliku</w:t>
            </w:r>
            <w:proofErr w:type="spellEnd"/>
            <w:r w:rsidR="00245FD2">
              <w:t xml:space="preserve"> </w:t>
            </w:r>
            <w:proofErr w:type="spellStart"/>
            <w:r w:rsidR="00245FD2">
              <w:t>hospitaliseerimise</w:t>
            </w:r>
            <w:proofErr w:type="spellEnd"/>
            <w:r w:rsidR="00245FD2">
              <w:t xml:space="preserve"> </w:t>
            </w:r>
            <w:proofErr w:type="spellStart"/>
            <w:r w:rsidR="00245FD2">
              <w:t>kestusest</w:t>
            </w:r>
            <w:proofErr w:type="spellEnd"/>
            <w:r w:rsidR="00245FD2">
              <w:t xml:space="preserve">, mis </w:t>
            </w:r>
            <w:proofErr w:type="spellStart"/>
            <w:r w:rsidR="00245FD2">
              <w:t>peegeldab</w:t>
            </w:r>
            <w:proofErr w:type="spellEnd"/>
            <w:r w:rsidR="00245FD2">
              <w:t xml:space="preserve"> </w:t>
            </w:r>
            <w:proofErr w:type="spellStart"/>
            <w:r w:rsidR="00245FD2">
              <w:t>haiguse</w:t>
            </w:r>
            <w:proofErr w:type="spellEnd"/>
            <w:r w:rsidR="00245FD2">
              <w:t xml:space="preserve"> </w:t>
            </w:r>
            <w:proofErr w:type="spellStart"/>
            <w:r w:rsidR="00245FD2">
              <w:t>raskust</w:t>
            </w:r>
            <w:proofErr w:type="spellEnd"/>
            <w:r w:rsidR="00245FD2">
              <w:t>.</w:t>
            </w:r>
          </w:p>
          <w:p w14:paraId="0CB526A9" w14:textId="27EBE1DE" w:rsidR="00A925E4" w:rsidRPr="00A925E4" w:rsidRDefault="00A925E4" w:rsidP="00A925E4">
            <w:pPr>
              <w:pBdr>
                <w:top w:val="nil"/>
                <w:left w:val="nil"/>
                <w:bottom w:val="nil"/>
                <w:right w:val="nil"/>
                <w:between w:val="nil"/>
              </w:pBdr>
              <w:spacing w:before="0" w:after="0"/>
              <w:rPr>
                <w:bCs/>
                <w:noProof/>
                <w:color w:val="323232"/>
                <w:lang w:val="et-EE"/>
              </w:rPr>
            </w:pPr>
          </w:p>
          <w:p w14:paraId="1C98E5A8" w14:textId="499654D5" w:rsidR="00A925E4" w:rsidRPr="00A925E4" w:rsidRDefault="00A925E4" w:rsidP="00A925E4">
            <w:pPr>
              <w:pBdr>
                <w:top w:val="nil"/>
                <w:left w:val="nil"/>
                <w:bottom w:val="nil"/>
                <w:right w:val="nil"/>
                <w:between w:val="nil"/>
              </w:pBdr>
              <w:spacing w:before="0" w:after="0"/>
              <w:rPr>
                <w:bCs/>
                <w:noProof/>
                <w:color w:val="323232"/>
                <w:lang w:val="et-EE"/>
              </w:rPr>
            </w:pPr>
            <w:r w:rsidRPr="00A925E4">
              <w:rPr>
                <w:bCs/>
                <w:noProof/>
                <w:color w:val="323232"/>
                <w:lang w:val="et-EE"/>
              </w:rPr>
              <w:t>Lapse sünnikuupäev on vajalik, et teada vanust RSV või rotaviiruse infektsiooni haigestumisel, kaasuvate haiguste diagnoosimisel ja vaktsineerimisel.</w:t>
            </w:r>
            <w:r w:rsidR="002A134D">
              <w:rPr>
                <w:bCs/>
                <w:noProof/>
                <w:color w:val="323232"/>
                <w:lang w:val="et-EE"/>
              </w:rPr>
              <w:t xml:space="preserve"> </w:t>
            </w:r>
            <w:proofErr w:type="spellStart"/>
            <w:r w:rsidR="002A134D">
              <w:t>Lapseea</w:t>
            </w:r>
            <w:proofErr w:type="spellEnd"/>
            <w:r w:rsidR="002A134D">
              <w:t xml:space="preserve"> </w:t>
            </w:r>
            <w:proofErr w:type="spellStart"/>
            <w:r w:rsidR="002A134D">
              <w:t>surma</w:t>
            </w:r>
            <w:proofErr w:type="spellEnd"/>
            <w:r w:rsidR="002A134D">
              <w:t xml:space="preserve"> </w:t>
            </w:r>
            <w:proofErr w:type="spellStart"/>
            <w:r w:rsidR="002A134D">
              <w:t>kuupäev</w:t>
            </w:r>
            <w:proofErr w:type="spellEnd"/>
            <w:r w:rsidR="002A134D">
              <w:t xml:space="preserve"> ja </w:t>
            </w:r>
            <w:proofErr w:type="spellStart"/>
            <w:r w:rsidR="002A134D">
              <w:t>surma</w:t>
            </w:r>
            <w:proofErr w:type="spellEnd"/>
            <w:r w:rsidR="002A134D">
              <w:t xml:space="preserve"> </w:t>
            </w:r>
            <w:proofErr w:type="spellStart"/>
            <w:r w:rsidR="002A134D">
              <w:t>põhjus</w:t>
            </w:r>
            <w:proofErr w:type="spellEnd"/>
            <w:r w:rsidR="002A134D">
              <w:t xml:space="preserve"> on </w:t>
            </w:r>
            <w:proofErr w:type="spellStart"/>
            <w:r w:rsidR="002A134D">
              <w:t>vajalikud</w:t>
            </w:r>
            <w:proofErr w:type="spellEnd"/>
            <w:r w:rsidR="002A134D">
              <w:t xml:space="preserve"> </w:t>
            </w:r>
            <w:proofErr w:type="spellStart"/>
            <w:r w:rsidR="002A134D">
              <w:t>teadmaks</w:t>
            </w:r>
            <w:proofErr w:type="spellEnd"/>
            <w:r w:rsidR="002A134D">
              <w:t xml:space="preserve">, </w:t>
            </w:r>
            <w:proofErr w:type="spellStart"/>
            <w:r w:rsidR="002A134D">
              <w:t>millal</w:t>
            </w:r>
            <w:proofErr w:type="spellEnd"/>
            <w:r w:rsidR="002A134D">
              <w:t xml:space="preserve"> laps </w:t>
            </w:r>
            <w:proofErr w:type="spellStart"/>
            <w:r w:rsidR="002A134D">
              <w:t>ei</w:t>
            </w:r>
            <w:proofErr w:type="spellEnd"/>
            <w:r w:rsidR="002A134D">
              <w:t xml:space="preserve"> </w:t>
            </w:r>
            <w:proofErr w:type="spellStart"/>
            <w:r w:rsidR="002A134D">
              <w:t>kuulu</w:t>
            </w:r>
            <w:proofErr w:type="spellEnd"/>
            <w:r w:rsidR="002A134D">
              <w:t xml:space="preserve"> </w:t>
            </w:r>
            <w:proofErr w:type="spellStart"/>
            <w:r w:rsidR="002A134D">
              <w:t>enam</w:t>
            </w:r>
            <w:proofErr w:type="spellEnd"/>
            <w:r w:rsidR="002A134D">
              <w:t xml:space="preserve"> </w:t>
            </w:r>
            <w:proofErr w:type="spellStart"/>
            <w:r w:rsidR="002A134D">
              <w:t>uuritavate</w:t>
            </w:r>
            <w:proofErr w:type="spellEnd"/>
            <w:r w:rsidR="002A134D">
              <w:t xml:space="preserve"> </w:t>
            </w:r>
            <w:proofErr w:type="spellStart"/>
            <w:r w:rsidR="002A134D">
              <w:t>hulka</w:t>
            </w:r>
            <w:proofErr w:type="spellEnd"/>
            <w:r w:rsidR="002A134D">
              <w:t xml:space="preserve"> ja kas </w:t>
            </w:r>
            <w:proofErr w:type="spellStart"/>
            <w:r w:rsidR="002A134D">
              <w:t>surm</w:t>
            </w:r>
            <w:proofErr w:type="spellEnd"/>
            <w:r w:rsidR="002A134D">
              <w:t xml:space="preserve"> </w:t>
            </w:r>
            <w:proofErr w:type="spellStart"/>
            <w:r w:rsidR="002A134D">
              <w:t>oli</w:t>
            </w:r>
            <w:proofErr w:type="spellEnd"/>
            <w:r w:rsidR="002A134D">
              <w:t xml:space="preserve"> </w:t>
            </w:r>
            <w:proofErr w:type="spellStart"/>
            <w:r w:rsidR="002A134D">
              <w:t>seotud</w:t>
            </w:r>
            <w:proofErr w:type="spellEnd"/>
            <w:r w:rsidR="002A134D">
              <w:t xml:space="preserve"> </w:t>
            </w:r>
            <w:proofErr w:type="spellStart"/>
            <w:r w:rsidR="002A134D">
              <w:t>uuringueesmärkidega</w:t>
            </w:r>
            <w:proofErr w:type="spellEnd"/>
            <w:r w:rsidR="002A134D">
              <w:t xml:space="preserve"> (RSV, </w:t>
            </w:r>
            <w:proofErr w:type="spellStart"/>
            <w:r w:rsidR="002A134D">
              <w:t>rotaviirusinfektsioon</w:t>
            </w:r>
            <w:proofErr w:type="spellEnd"/>
            <w:r w:rsidR="002A134D">
              <w:t xml:space="preserve">, </w:t>
            </w:r>
            <w:proofErr w:type="spellStart"/>
            <w:r w:rsidR="002A134D">
              <w:t>vaktsineerimatus</w:t>
            </w:r>
            <w:proofErr w:type="spellEnd"/>
            <w:r w:rsidR="002A134D">
              <w:t>).</w:t>
            </w:r>
          </w:p>
          <w:p w14:paraId="30AF23B7" w14:textId="77777777" w:rsidR="00A925E4" w:rsidRPr="00A925E4" w:rsidRDefault="00A925E4" w:rsidP="00A925E4">
            <w:pPr>
              <w:pBdr>
                <w:top w:val="nil"/>
                <w:left w:val="nil"/>
                <w:bottom w:val="nil"/>
                <w:right w:val="nil"/>
                <w:between w:val="nil"/>
              </w:pBdr>
              <w:spacing w:before="0" w:after="0"/>
              <w:rPr>
                <w:bCs/>
                <w:noProof/>
                <w:color w:val="323232"/>
                <w:lang w:val="et-EE"/>
              </w:rPr>
            </w:pPr>
          </w:p>
          <w:p w14:paraId="0D2D73D8" w14:textId="77777777" w:rsidR="00E736C6" w:rsidRDefault="00A925E4" w:rsidP="00A925E4">
            <w:pPr>
              <w:pBdr>
                <w:top w:val="nil"/>
                <w:left w:val="nil"/>
                <w:bottom w:val="nil"/>
                <w:right w:val="nil"/>
                <w:between w:val="nil"/>
              </w:pBdr>
              <w:spacing w:before="0" w:after="0"/>
            </w:pPr>
            <w:r w:rsidRPr="00A925E4">
              <w:rPr>
                <w:bCs/>
                <w:noProof/>
                <w:color w:val="323232"/>
                <w:lang w:val="et-EE"/>
              </w:rPr>
              <w:t xml:space="preserve">Ema varasemate sünnituste arv, mis lõppesid elussünniga, ja rasedusest sündinud laste arv annab teavet võimalike õdede ja vendade arvu kohta, mis on oluline ägedatesse infektsioonidesse haigestumise seisukohalt, suurendades sotsiaalsete </w:t>
            </w:r>
            <w:r w:rsidR="00CC76BF">
              <w:rPr>
                <w:bCs/>
                <w:noProof/>
                <w:color w:val="323232"/>
                <w:lang w:val="et-EE"/>
              </w:rPr>
              <w:t>lähi</w:t>
            </w:r>
            <w:r w:rsidRPr="00A925E4">
              <w:rPr>
                <w:bCs/>
                <w:noProof/>
                <w:color w:val="323232"/>
                <w:lang w:val="et-EE"/>
              </w:rPr>
              <w:t xml:space="preserve">kontaktide arvu ja seeläbi ekspositsiooni viirustele. Ema suitsetamine suurendab laste riski haigestuda RSV infektsiooni. Ema kaasuvad haigused/seisundid (diagnooside RHK-10 koodid) koos kuupäevadega annavad teavet 1) ema vaktsineerimisest raseduse ajal, näidates vaktsiinidega soostumust ja ka mõjutades lapse vaktsineerimist (nt kui ema on raseduse ajal läkaköha vastu vaktsineeritud) ja 2) kaasuvatest haigustest, mis võivad mõjutada vaktsineerimisotsust. </w:t>
            </w:r>
            <w:r w:rsidR="00E736C6">
              <w:t xml:space="preserve">Ema </w:t>
            </w:r>
            <w:proofErr w:type="spellStart"/>
            <w:r w:rsidR="00E736C6">
              <w:t>haiguste</w:t>
            </w:r>
            <w:proofErr w:type="spellEnd"/>
            <w:r w:rsidR="00E736C6">
              <w:t xml:space="preserve"> ja </w:t>
            </w:r>
            <w:proofErr w:type="spellStart"/>
            <w:r w:rsidR="00E736C6">
              <w:t>seisundite</w:t>
            </w:r>
            <w:proofErr w:type="spellEnd"/>
            <w:r w:rsidR="00E736C6">
              <w:t xml:space="preserve"> RHK-10 </w:t>
            </w:r>
            <w:proofErr w:type="spellStart"/>
            <w:r w:rsidR="00E736C6">
              <w:t>koodid</w:t>
            </w:r>
            <w:proofErr w:type="spellEnd"/>
            <w:r w:rsidR="00E736C6">
              <w:t xml:space="preserve"> 6 </w:t>
            </w:r>
            <w:proofErr w:type="spellStart"/>
            <w:r w:rsidR="00E736C6">
              <w:t>kuud</w:t>
            </w:r>
            <w:proofErr w:type="spellEnd"/>
            <w:r w:rsidR="00E736C6">
              <w:t xml:space="preserve"> </w:t>
            </w:r>
            <w:proofErr w:type="spellStart"/>
            <w:r w:rsidR="00E736C6">
              <w:t>enne</w:t>
            </w:r>
            <w:proofErr w:type="spellEnd"/>
            <w:r w:rsidR="00E736C6">
              <w:t xml:space="preserve"> </w:t>
            </w:r>
            <w:proofErr w:type="spellStart"/>
            <w:r w:rsidR="00E736C6">
              <w:t>rasedust</w:t>
            </w:r>
            <w:proofErr w:type="spellEnd"/>
            <w:r w:rsidR="00E736C6">
              <w:t xml:space="preserve"> </w:t>
            </w:r>
            <w:proofErr w:type="spellStart"/>
            <w:r w:rsidR="00E736C6">
              <w:t>võimaldab</w:t>
            </w:r>
            <w:proofErr w:type="spellEnd"/>
            <w:r w:rsidR="00E736C6">
              <w:t xml:space="preserve"> </w:t>
            </w:r>
            <w:proofErr w:type="spellStart"/>
            <w:r w:rsidR="00E736C6">
              <w:t>tuvastada</w:t>
            </w:r>
            <w:proofErr w:type="spellEnd"/>
            <w:r w:rsidR="00E736C6">
              <w:t xml:space="preserve"> 1) </w:t>
            </w:r>
            <w:proofErr w:type="spellStart"/>
            <w:r w:rsidR="00E736C6">
              <w:t>naised</w:t>
            </w:r>
            <w:proofErr w:type="spellEnd"/>
            <w:r w:rsidR="00E736C6">
              <w:t xml:space="preserve">, </w:t>
            </w:r>
            <w:proofErr w:type="spellStart"/>
            <w:r w:rsidR="00E736C6">
              <w:t>kes</w:t>
            </w:r>
            <w:proofErr w:type="spellEnd"/>
            <w:r w:rsidR="00E736C6">
              <w:t xml:space="preserve"> </w:t>
            </w:r>
            <w:proofErr w:type="spellStart"/>
            <w:r w:rsidR="00E736C6">
              <w:t>vaktsineerisid</w:t>
            </w:r>
            <w:proofErr w:type="spellEnd"/>
            <w:r w:rsidR="00E736C6">
              <w:t xml:space="preserve"> end </w:t>
            </w:r>
            <w:proofErr w:type="spellStart"/>
            <w:r w:rsidR="00E736C6">
              <w:t>gripi</w:t>
            </w:r>
            <w:proofErr w:type="spellEnd"/>
            <w:r w:rsidR="00E736C6">
              <w:t xml:space="preserve"> </w:t>
            </w:r>
            <w:proofErr w:type="spellStart"/>
            <w:r w:rsidR="00E736C6">
              <w:t>vastu</w:t>
            </w:r>
            <w:proofErr w:type="spellEnd"/>
            <w:r w:rsidR="00E736C6">
              <w:t xml:space="preserve"> juba </w:t>
            </w:r>
            <w:proofErr w:type="spellStart"/>
            <w:r w:rsidR="00E736C6">
              <w:t>enne</w:t>
            </w:r>
            <w:proofErr w:type="spellEnd"/>
            <w:r w:rsidR="00E736C6">
              <w:t xml:space="preserve"> </w:t>
            </w:r>
            <w:proofErr w:type="spellStart"/>
            <w:r w:rsidR="00E736C6">
              <w:t>rasedust</w:t>
            </w:r>
            <w:proofErr w:type="spellEnd"/>
            <w:r w:rsidR="00E736C6">
              <w:t xml:space="preserve"> (</w:t>
            </w:r>
            <w:proofErr w:type="spellStart"/>
            <w:r w:rsidR="00E736C6">
              <w:t>enamasti</w:t>
            </w:r>
            <w:proofErr w:type="spellEnd"/>
            <w:r w:rsidR="00E736C6">
              <w:t xml:space="preserve"> </w:t>
            </w:r>
            <w:proofErr w:type="spellStart"/>
            <w:r w:rsidR="00E736C6">
              <w:t>vaktsineeritakse</w:t>
            </w:r>
            <w:proofErr w:type="spellEnd"/>
            <w:r w:rsidR="00E736C6">
              <w:t xml:space="preserve"> </w:t>
            </w:r>
            <w:proofErr w:type="spellStart"/>
            <w:r w:rsidR="00E736C6">
              <w:t>gripi</w:t>
            </w:r>
            <w:proofErr w:type="spellEnd"/>
            <w:r w:rsidR="00E736C6">
              <w:t xml:space="preserve"> </w:t>
            </w:r>
            <w:proofErr w:type="spellStart"/>
            <w:r w:rsidR="00E736C6">
              <w:t>vastu</w:t>
            </w:r>
            <w:proofErr w:type="spellEnd"/>
            <w:r w:rsidR="00E736C6">
              <w:t xml:space="preserve"> </w:t>
            </w:r>
            <w:proofErr w:type="spellStart"/>
            <w:r w:rsidR="00E736C6">
              <w:t>septembrist</w:t>
            </w:r>
            <w:proofErr w:type="spellEnd"/>
            <w:r w:rsidR="00E736C6">
              <w:t xml:space="preserve"> </w:t>
            </w:r>
            <w:proofErr w:type="spellStart"/>
            <w:r w:rsidR="00E736C6">
              <w:t>veebruarini</w:t>
            </w:r>
            <w:proofErr w:type="spellEnd"/>
            <w:r w:rsidR="00E736C6">
              <w:t xml:space="preserve">) </w:t>
            </w:r>
            <w:proofErr w:type="spellStart"/>
            <w:r w:rsidR="00E736C6">
              <w:t>ning</w:t>
            </w:r>
            <w:proofErr w:type="spellEnd"/>
            <w:r w:rsidR="00E736C6">
              <w:t xml:space="preserve"> </w:t>
            </w:r>
            <w:proofErr w:type="spellStart"/>
            <w:r w:rsidR="00E736C6">
              <w:t>seetõttu</w:t>
            </w:r>
            <w:proofErr w:type="spellEnd"/>
            <w:r w:rsidR="00E736C6">
              <w:t xml:space="preserve"> </w:t>
            </w:r>
            <w:proofErr w:type="spellStart"/>
            <w:r w:rsidR="00E736C6">
              <w:t>ei</w:t>
            </w:r>
            <w:proofErr w:type="spellEnd"/>
            <w:r w:rsidR="00E736C6">
              <w:t xml:space="preserve"> </w:t>
            </w:r>
            <w:proofErr w:type="spellStart"/>
            <w:r w:rsidR="00E736C6">
              <w:t>vaktsineerinud</w:t>
            </w:r>
            <w:proofErr w:type="spellEnd"/>
            <w:r w:rsidR="00E736C6">
              <w:t xml:space="preserve"> </w:t>
            </w:r>
            <w:proofErr w:type="spellStart"/>
            <w:r w:rsidR="00E736C6">
              <w:t>raseduse</w:t>
            </w:r>
            <w:proofErr w:type="spellEnd"/>
            <w:r w:rsidR="00E736C6">
              <w:t xml:space="preserve"> </w:t>
            </w:r>
            <w:proofErr w:type="spellStart"/>
            <w:r w:rsidR="00E736C6">
              <w:t>ajal</w:t>
            </w:r>
            <w:proofErr w:type="spellEnd"/>
            <w:r w:rsidR="00E736C6">
              <w:t xml:space="preserve">, ja 2) </w:t>
            </w:r>
            <w:proofErr w:type="spellStart"/>
            <w:r w:rsidR="00E736C6">
              <w:t>täpsemalt</w:t>
            </w:r>
            <w:proofErr w:type="spellEnd"/>
            <w:r w:rsidR="00E736C6">
              <w:t xml:space="preserve"> </w:t>
            </w:r>
            <w:proofErr w:type="spellStart"/>
            <w:r w:rsidR="00E736C6">
              <w:t>kroonilised</w:t>
            </w:r>
            <w:proofErr w:type="spellEnd"/>
            <w:r w:rsidR="00E736C6">
              <w:t xml:space="preserve"> </w:t>
            </w:r>
            <w:proofErr w:type="spellStart"/>
            <w:r w:rsidR="00E736C6">
              <w:t>haigused</w:t>
            </w:r>
            <w:proofErr w:type="spellEnd"/>
            <w:r w:rsidR="00E736C6">
              <w:t xml:space="preserve">, mis </w:t>
            </w:r>
            <w:proofErr w:type="spellStart"/>
            <w:r w:rsidR="00E736C6">
              <w:t>mõjutavad</w:t>
            </w:r>
            <w:proofErr w:type="spellEnd"/>
            <w:r w:rsidR="00E736C6">
              <w:t xml:space="preserve"> </w:t>
            </w:r>
            <w:proofErr w:type="spellStart"/>
            <w:r w:rsidR="00E736C6">
              <w:t>vaktsineerimisotsust</w:t>
            </w:r>
            <w:proofErr w:type="spellEnd"/>
            <w:r w:rsidR="00E736C6">
              <w:t>.</w:t>
            </w:r>
          </w:p>
          <w:p w14:paraId="49F9FA79" w14:textId="6C4E26A5" w:rsidR="00A925E4" w:rsidRPr="00A925E4" w:rsidRDefault="00A925E4" w:rsidP="00A925E4">
            <w:pPr>
              <w:pBdr>
                <w:top w:val="nil"/>
                <w:left w:val="nil"/>
                <w:bottom w:val="nil"/>
                <w:right w:val="nil"/>
                <w:between w:val="nil"/>
              </w:pBdr>
              <w:spacing w:before="0" w:after="0"/>
              <w:rPr>
                <w:bCs/>
                <w:noProof/>
                <w:color w:val="323232"/>
                <w:lang w:val="et-EE"/>
              </w:rPr>
            </w:pPr>
            <w:r w:rsidRPr="00A925E4">
              <w:rPr>
                <w:bCs/>
                <w:noProof/>
                <w:color w:val="323232"/>
                <w:lang w:val="et-EE"/>
              </w:rPr>
              <w:t xml:space="preserve">Sünnitamise koht näitab usaldust tervishoiusüsteemi vastu, mis on oluline  vaktsineerimisotsuse mõjutaja. Emale </w:t>
            </w:r>
            <w:r w:rsidRPr="00A925E4">
              <w:rPr>
                <w:bCs/>
                <w:noProof/>
                <w:color w:val="323232"/>
                <w:lang w:val="et-EE"/>
              </w:rPr>
              <w:lastRenderedPageBreak/>
              <w:t xml:space="preserve">manustatud antibiootikumid sünnituse ajal võivad mõjutada lapse mikroobikooslust ja seeläbi hiljem infektsioonidesse haigestumist. </w:t>
            </w:r>
          </w:p>
          <w:p w14:paraId="160AC961" w14:textId="77777777" w:rsidR="00A925E4" w:rsidRPr="00A925E4" w:rsidRDefault="00A925E4" w:rsidP="00A925E4">
            <w:pPr>
              <w:pBdr>
                <w:top w:val="nil"/>
                <w:left w:val="nil"/>
                <w:bottom w:val="nil"/>
                <w:right w:val="nil"/>
                <w:between w:val="nil"/>
              </w:pBdr>
              <w:spacing w:before="0" w:after="0"/>
              <w:rPr>
                <w:bCs/>
                <w:noProof/>
                <w:color w:val="323232"/>
                <w:lang w:val="et-EE"/>
              </w:rPr>
            </w:pPr>
            <w:r w:rsidRPr="00A925E4">
              <w:rPr>
                <w:bCs/>
                <w:noProof/>
                <w:color w:val="323232"/>
                <w:lang w:val="et-EE"/>
              </w:rPr>
              <w:t>Vanemate vanus, elukoht maakonna tasemel, tavategevusala ja haridustase on olulised sotsiodemograafilised andmed, mis mõjutavad lapse vaktsineerimist. Riiklikul tasemel on regionaalsete erinevuste kirjeldamine ehk maakonna teadmine oluline, kujundamaks tervishoiupoliitikat.</w:t>
            </w:r>
          </w:p>
          <w:p w14:paraId="2F9F7D94" w14:textId="77777777" w:rsidR="00A925E4" w:rsidRDefault="00A925E4" w:rsidP="00A925E4">
            <w:pPr>
              <w:pBdr>
                <w:top w:val="nil"/>
                <w:left w:val="nil"/>
                <w:bottom w:val="nil"/>
                <w:right w:val="nil"/>
                <w:between w:val="nil"/>
              </w:pBdr>
              <w:spacing w:before="0" w:after="0"/>
              <w:rPr>
                <w:bCs/>
                <w:noProof/>
                <w:color w:val="323232"/>
                <w:lang w:val="et-EE"/>
              </w:rPr>
            </w:pPr>
          </w:p>
          <w:p w14:paraId="5622EA0D" w14:textId="77777777" w:rsidR="00A179A4" w:rsidRPr="00C56AA7" w:rsidRDefault="00A179A4" w:rsidP="00C56AA7">
            <w:pPr>
              <w:pBdr>
                <w:top w:val="nil"/>
                <w:left w:val="nil"/>
                <w:bottom w:val="nil"/>
                <w:right w:val="nil"/>
                <w:between w:val="nil"/>
              </w:pBdr>
              <w:spacing w:before="0" w:after="0"/>
              <w:rPr>
                <w:noProof/>
                <w:color w:val="323232"/>
                <w:lang w:val="et-EE"/>
              </w:rPr>
            </w:pPr>
          </w:p>
          <w:p w14:paraId="47D9EFC1" w14:textId="6FFCF3D3" w:rsidR="002A7ED2" w:rsidRPr="00A179A4" w:rsidRDefault="00A179A4" w:rsidP="00A179A4">
            <w:pPr>
              <w:pBdr>
                <w:top w:val="nil"/>
                <w:left w:val="nil"/>
                <w:bottom w:val="nil"/>
                <w:right w:val="nil"/>
                <w:between w:val="nil"/>
              </w:pBdr>
              <w:spacing w:before="0" w:after="0"/>
              <w:rPr>
                <w:noProof/>
                <w:lang w:val="et-EE"/>
              </w:rPr>
            </w:pPr>
            <w:r w:rsidRPr="00A179A4">
              <w:rPr>
                <w:noProof/>
                <w:color w:val="323232"/>
                <w:lang w:val="et-EE"/>
              </w:rPr>
              <w:t>TEHIK-ult päritakse isikuandmed ilma nime ja isikukoodita, kuid uuringueesmärkide saavutamiseks vajaliku informatsiooniga, krüpteeritud kujul. Uuritavate üheselt identifitseerimiseks kasutame pseudonüümi ja vastavat koodvõtit, kuid kasutame uuringus siiski ka isikutuvastamist võimaldavaid isikuandmeid, sest pärast tuvastamist võimaldavate andmete eemaldamist pole andmetöötluse eesmärgid ning uuringuküsimustele vastuste leidmine enam saavutatav.</w:t>
            </w:r>
          </w:p>
          <w:p w14:paraId="7937D731" w14:textId="665BB380" w:rsidR="00885E4D" w:rsidRPr="00144502" w:rsidRDefault="00885E4D" w:rsidP="00A179A4">
            <w:pPr>
              <w:pBdr>
                <w:top w:val="nil"/>
                <w:left w:val="nil"/>
                <w:bottom w:val="nil"/>
                <w:right w:val="nil"/>
                <w:between w:val="nil"/>
              </w:pBdr>
              <w:spacing w:before="0" w:after="0"/>
              <w:rPr>
                <w:bCs/>
                <w:noProof/>
                <w:lang w:val="et-EE"/>
              </w:rPr>
            </w:pPr>
          </w:p>
        </w:tc>
      </w:tr>
      <w:tr w:rsidR="00885E4D" w:rsidRPr="00096DFC" w14:paraId="5A616390" w14:textId="3EE37BF2" w:rsidTr="0A13DF46">
        <w:trPr>
          <w:trHeight w:val="90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07C4527B" w:rsidR="00885E4D" w:rsidRPr="00A96B04" w:rsidRDefault="009073DA" w:rsidP="00885E4D">
            <w:pPr>
              <w:rPr>
                <w:bCs/>
                <w:noProof/>
                <w:lang w:val="et-EE"/>
              </w:rPr>
            </w:pPr>
            <w:r>
              <w:rPr>
                <w:bCs/>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119CE2A6" w:rsidR="00885E4D" w:rsidRPr="00A96B04" w:rsidRDefault="00885E4D" w:rsidP="00885E4D">
            <w:pPr>
              <w:pBdr>
                <w:top w:val="nil"/>
                <w:left w:val="nil"/>
                <w:bottom w:val="nil"/>
                <w:right w:val="nil"/>
                <w:between w:val="nil"/>
              </w:pBdr>
              <w:spacing w:before="0" w:after="0"/>
              <w:rPr>
                <w:bCs/>
                <w:noProof/>
                <w:color w:val="323232"/>
                <w:lang w:val="et-EE"/>
              </w:rPr>
            </w:pPr>
          </w:p>
        </w:tc>
      </w:tr>
      <w:tr w:rsidR="00885E4D" w:rsidRPr="00096DFC" w14:paraId="23598A0D" w14:textId="47451F02" w:rsidTr="0A13DF46">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F3C51CF"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kavatsetakse edastada isikuandmeid või võimaldada neile juurdepääs kolmandast riikidest (</w:t>
            </w:r>
            <w:hyperlink r:id="rId13" w:history="1">
              <w:r w:rsidRPr="003D04B5">
                <w:rPr>
                  <w:rStyle w:val="Hyperlink"/>
                  <w:b/>
                </w:rPr>
                <w:t>https://www.aki.ee/isikuandmed/andmetootlejale/isikuandmete-edastamine-valisriiki</w:t>
              </w:r>
            </w:hyperlink>
            <w:r w:rsidRPr="003D04B5">
              <w:rPr>
                <w:b/>
              </w:rPr>
              <w:t xml:space="preserve"> </w:t>
            </w:r>
            <w:r w:rsidRPr="003D04B5">
              <w:rPr>
                <w:b/>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FC5B6E0" w14:textId="4F0CB5F3" w:rsidR="00885E4D" w:rsidRPr="00A96B04" w:rsidRDefault="009073DA" w:rsidP="00885E4D">
            <w:pPr>
              <w:rPr>
                <w:bCs/>
                <w:noProof/>
                <w:lang w:val="et-EE"/>
              </w:rPr>
            </w:pPr>
            <w:r>
              <w:rPr>
                <w:bCs/>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058F5C" w14:textId="6B3381D7" w:rsidR="00885E4D" w:rsidRPr="009073DA" w:rsidRDefault="00885E4D" w:rsidP="009073DA">
            <w:pPr>
              <w:pBdr>
                <w:top w:val="nil"/>
                <w:left w:val="nil"/>
                <w:bottom w:val="nil"/>
                <w:right w:val="nil"/>
                <w:between w:val="nil"/>
              </w:pBdr>
              <w:spacing w:before="0" w:after="0"/>
              <w:rPr>
                <w:bCs/>
                <w:noProof/>
                <w:color w:val="323232"/>
                <w:lang w:val="et-EE"/>
              </w:rPr>
            </w:pPr>
            <w:r w:rsidRPr="009073DA">
              <w:rPr>
                <w:bCs/>
                <w:noProof/>
                <w:color w:val="323232"/>
                <w:lang w:val="et-EE"/>
              </w:rPr>
              <w:t xml:space="preserve"> </w:t>
            </w:r>
          </w:p>
        </w:tc>
      </w:tr>
      <w:tr w:rsidR="00885E4D" w:rsidRPr="00096DFC" w14:paraId="36EC247F" w14:textId="28782473" w:rsidTr="0A13DF46">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uurimistöö lõppedes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77777777" w:rsidR="00885E4D" w:rsidRPr="00A96B04" w:rsidRDefault="00885E4D" w:rsidP="00885E4D">
            <w:pPr>
              <w:rPr>
                <w:bCs/>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072E1B8" w14:textId="704543A4" w:rsidR="003A2253" w:rsidRPr="003B1719" w:rsidRDefault="003A2253" w:rsidP="003A2253">
            <w:pPr>
              <w:pBdr>
                <w:top w:val="nil"/>
                <w:left w:val="nil"/>
                <w:bottom w:val="nil"/>
                <w:right w:val="nil"/>
                <w:between w:val="nil"/>
              </w:pBdr>
              <w:spacing w:before="0" w:after="0"/>
              <w:rPr>
                <w:bCs/>
                <w:noProof/>
                <w:color w:val="323232"/>
                <w:lang w:val="et-EE"/>
              </w:rPr>
            </w:pPr>
            <w:r w:rsidRPr="003B1719">
              <w:rPr>
                <w:bCs/>
                <w:noProof/>
                <w:color w:val="323232"/>
                <w:lang w:val="et-EE"/>
              </w:rPr>
              <w:t xml:space="preserve">TEHIK-us säilib kogutud andmete koodvõti 10 aastat ehk kuni </w:t>
            </w:r>
            <w:r>
              <w:rPr>
                <w:bCs/>
                <w:noProof/>
                <w:color w:val="323232"/>
                <w:lang w:val="et-EE"/>
              </w:rPr>
              <w:t>30</w:t>
            </w:r>
            <w:r w:rsidRPr="003B1719">
              <w:rPr>
                <w:bCs/>
                <w:noProof/>
                <w:color w:val="323232"/>
                <w:lang w:val="et-EE"/>
              </w:rPr>
              <w:t xml:space="preserve">. </w:t>
            </w:r>
            <w:r>
              <w:rPr>
                <w:bCs/>
                <w:noProof/>
                <w:color w:val="323232"/>
                <w:lang w:val="et-EE"/>
              </w:rPr>
              <w:t>septembrini</w:t>
            </w:r>
            <w:r w:rsidRPr="003B1719">
              <w:rPr>
                <w:bCs/>
                <w:noProof/>
                <w:color w:val="323232"/>
                <w:lang w:val="et-EE"/>
              </w:rPr>
              <w:t xml:space="preserve"> 203</w:t>
            </w:r>
            <w:r>
              <w:rPr>
                <w:bCs/>
                <w:noProof/>
                <w:color w:val="323232"/>
                <w:lang w:val="et-EE"/>
              </w:rPr>
              <w:t>5</w:t>
            </w:r>
            <w:r w:rsidRPr="003B1719">
              <w:rPr>
                <w:bCs/>
                <w:noProof/>
                <w:color w:val="323232"/>
                <w:lang w:val="et-EE"/>
              </w:rPr>
              <w:t>. aastani, et vajadusel oleks võimalik teostada algandmete kontrollimist/täiendamist. Perioodi möödudes koodvõti ja andmetabel kustutatakse.</w:t>
            </w:r>
          </w:p>
          <w:p w14:paraId="124A2E08" w14:textId="77777777" w:rsidR="003A2253" w:rsidRPr="003B1719" w:rsidRDefault="003A2253" w:rsidP="003A2253">
            <w:pPr>
              <w:pBdr>
                <w:top w:val="nil"/>
                <w:left w:val="nil"/>
                <w:bottom w:val="nil"/>
                <w:right w:val="nil"/>
                <w:between w:val="nil"/>
              </w:pBdr>
              <w:spacing w:before="0" w:after="0"/>
              <w:rPr>
                <w:bCs/>
                <w:noProof/>
                <w:color w:val="323232"/>
                <w:lang w:val="et-EE"/>
              </w:rPr>
            </w:pPr>
          </w:p>
          <w:p w14:paraId="2E838BE9" w14:textId="77777777" w:rsidR="003A2253" w:rsidRDefault="003A2253" w:rsidP="003A2253">
            <w:pPr>
              <w:pBdr>
                <w:top w:val="nil"/>
                <w:left w:val="nil"/>
                <w:bottom w:val="nil"/>
                <w:right w:val="nil"/>
                <w:between w:val="nil"/>
              </w:pBdr>
              <w:spacing w:before="0" w:after="0"/>
              <w:rPr>
                <w:bCs/>
                <w:noProof/>
                <w:color w:val="323232"/>
                <w:lang w:val="et-EE"/>
              </w:rPr>
            </w:pPr>
            <w:bookmarkStart w:id="0" w:name="_Hlk129424618"/>
            <w:r w:rsidRPr="003B1719">
              <w:rPr>
                <w:bCs/>
                <w:noProof/>
                <w:color w:val="323232"/>
                <w:lang w:val="et-EE"/>
              </w:rPr>
              <w:t>Uuringus kasutatavat uuritavate andmetabelit hoiustatakse Tartu Ülikooli serveri (gaia.domenis.ut.ee, ligipääs ainult TÜ võrgust) piiratud ligipääsuga võrguketta kaustas</w:t>
            </w:r>
            <w:bookmarkEnd w:id="0"/>
            <w:r w:rsidRPr="003B1719">
              <w:rPr>
                <w:bCs/>
                <w:noProof/>
                <w:color w:val="323232"/>
                <w:lang w:val="et-EE"/>
              </w:rPr>
              <w:t>. Andmete säilitamise perioodi (10 aastat) möödudes vastav andmetabel kustutatakse.</w:t>
            </w:r>
          </w:p>
          <w:p w14:paraId="5BAE1965" w14:textId="77777777" w:rsidR="007C5733" w:rsidRDefault="007C5733" w:rsidP="003A2253">
            <w:pPr>
              <w:pBdr>
                <w:top w:val="nil"/>
                <w:left w:val="nil"/>
                <w:bottom w:val="nil"/>
                <w:right w:val="nil"/>
                <w:between w:val="nil"/>
              </w:pBdr>
              <w:spacing w:before="0" w:after="0"/>
              <w:rPr>
                <w:bCs/>
                <w:noProof/>
                <w:color w:val="323232"/>
                <w:lang w:val="et-EE"/>
              </w:rPr>
            </w:pPr>
          </w:p>
          <w:p w14:paraId="47CEB516" w14:textId="081BEFD9" w:rsidR="007C5733" w:rsidRDefault="007C5733" w:rsidP="003A2253">
            <w:pPr>
              <w:pBdr>
                <w:top w:val="nil"/>
                <w:left w:val="nil"/>
                <w:bottom w:val="nil"/>
                <w:right w:val="nil"/>
                <w:between w:val="nil"/>
              </w:pBdr>
              <w:spacing w:before="0" w:after="0"/>
              <w:rPr>
                <w:bCs/>
                <w:noProof/>
                <w:color w:val="323232"/>
                <w:lang w:val="et-EE"/>
              </w:rPr>
            </w:pPr>
            <w:r>
              <w:rPr>
                <w:bCs/>
                <w:noProof/>
                <w:color w:val="323232"/>
                <w:lang w:val="et-EE"/>
              </w:rPr>
              <w:t xml:space="preserve">Pärast koodivõtme säilitamist </w:t>
            </w:r>
            <w:r w:rsidR="00472239">
              <w:rPr>
                <w:bCs/>
                <w:noProof/>
                <w:color w:val="323232"/>
                <w:lang w:val="et-EE"/>
              </w:rPr>
              <w:t xml:space="preserve">hävitatakse ka andmed, mis välistab </w:t>
            </w:r>
            <w:r w:rsidR="00472239" w:rsidRPr="00A96B04">
              <w:rPr>
                <w:bCs/>
                <w:noProof/>
                <w:color w:val="323232"/>
                <w:lang w:val="et-EE"/>
              </w:rPr>
              <w:t>andmesubjektide kaud</w:t>
            </w:r>
            <w:r w:rsidR="00472239">
              <w:rPr>
                <w:bCs/>
                <w:noProof/>
                <w:color w:val="323232"/>
                <w:lang w:val="et-EE"/>
              </w:rPr>
              <w:t>s</w:t>
            </w:r>
            <w:r w:rsidR="00472239" w:rsidRPr="00A96B04">
              <w:rPr>
                <w:bCs/>
                <w:noProof/>
                <w:color w:val="323232"/>
                <w:lang w:val="et-EE"/>
              </w:rPr>
              <w:t>e tuvastami</w:t>
            </w:r>
            <w:r w:rsidR="00472239">
              <w:rPr>
                <w:bCs/>
                <w:noProof/>
                <w:color w:val="323232"/>
                <w:lang w:val="et-EE"/>
              </w:rPr>
              <w:t>s</w:t>
            </w:r>
            <w:r w:rsidR="00472239" w:rsidRPr="00A96B04">
              <w:rPr>
                <w:bCs/>
                <w:noProof/>
                <w:color w:val="323232"/>
                <w:lang w:val="et-EE"/>
              </w:rPr>
              <w:t>e pärast isikut otseselt tuvastada võimaldavate andmete hävitamist.</w:t>
            </w:r>
          </w:p>
          <w:p w14:paraId="6A4ABFC9" w14:textId="77777777" w:rsidR="00CB3103" w:rsidRDefault="00CB3103" w:rsidP="003A2253">
            <w:pPr>
              <w:pBdr>
                <w:top w:val="nil"/>
                <w:left w:val="nil"/>
                <w:bottom w:val="nil"/>
                <w:right w:val="nil"/>
                <w:between w:val="nil"/>
              </w:pBdr>
              <w:spacing w:before="0" w:after="0"/>
              <w:rPr>
                <w:bCs/>
                <w:noProof/>
                <w:color w:val="323232"/>
                <w:lang w:val="et-EE"/>
              </w:rPr>
            </w:pPr>
          </w:p>
          <w:p w14:paraId="169D9865" w14:textId="42D4A8BF" w:rsidR="00CB3103" w:rsidRPr="003A2253" w:rsidRDefault="00CB3103" w:rsidP="003A2253">
            <w:pPr>
              <w:pBdr>
                <w:top w:val="nil"/>
                <w:left w:val="nil"/>
                <w:bottom w:val="nil"/>
                <w:right w:val="nil"/>
                <w:between w:val="nil"/>
              </w:pBdr>
              <w:spacing w:before="0" w:after="0"/>
              <w:rPr>
                <w:bCs/>
                <w:noProof/>
                <w:color w:val="323232"/>
                <w:lang w:val="et-EE"/>
              </w:rPr>
            </w:pPr>
          </w:p>
        </w:tc>
      </w:tr>
      <w:tr w:rsidR="00885E4D" w:rsidRPr="00096DFC" w14:paraId="3CADB1DE" w14:textId="048E8559" w:rsidTr="0A13DF46">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885E4D" w:rsidRPr="00096DFC" w:rsidRDefault="00885E4D" w:rsidP="00885E4D">
            <w:pPr>
              <w:pBdr>
                <w:top w:val="nil"/>
                <w:left w:val="nil"/>
                <w:bottom w:val="nil"/>
                <w:right w:val="nil"/>
                <w:between w:val="nil"/>
              </w:pBdr>
              <w:spacing w:before="0" w:after="0"/>
              <w:rPr>
                <w:b/>
                <w:bCs/>
                <w:noProof/>
                <w:color w:val="323232"/>
                <w:lang w:val="et-EE"/>
              </w:rPr>
            </w:pPr>
            <w:r w:rsidRPr="00096DFC">
              <w:rPr>
                <w:b/>
                <w:noProof/>
                <w:sz w:val="22"/>
                <w:szCs w:val="22"/>
                <w:lang w:val="et-EE"/>
              </w:rPr>
              <w:t>13 c Teised eetilised küsimused</w:t>
            </w:r>
          </w:p>
        </w:tc>
      </w:tr>
      <w:tr w:rsidR="00885E4D" w:rsidRPr="00247A25" w14:paraId="533DBC0D" w14:textId="77777777" w:rsidTr="0A13DF46">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885E4D" w:rsidRPr="003D04B5" w:rsidRDefault="00885E4D" w:rsidP="00885E4D">
            <w:pPr>
              <w:pBdr>
                <w:top w:val="nil"/>
                <w:left w:val="nil"/>
                <w:bottom w:val="nil"/>
                <w:right w:val="nil"/>
                <w:between w:val="nil"/>
              </w:pBdr>
              <w:spacing w:before="0" w:after="0"/>
              <w:rPr>
                <w:b/>
                <w:noProof/>
                <w:color w:val="323232"/>
                <w:lang w:val="et-EE"/>
              </w:rPr>
            </w:pPr>
            <w:r w:rsidRPr="003D04B5">
              <w:rPr>
                <w:b/>
                <w:noProof/>
                <w:color w:val="323232"/>
                <w:lang w:val="et-EE"/>
              </w:rPr>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35319A75" w:rsidR="00885E4D" w:rsidRPr="00B31D94" w:rsidRDefault="00472239" w:rsidP="00885E4D">
            <w:pPr>
              <w:rPr>
                <w:bCs/>
                <w:noProof/>
                <w:lang w:val="et-EE"/>
              </w:rPr>
            </w:pPr>
            <w:r>
              <w:rPr>
                <w:bCs/>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4AFF58C3" w:rsidR="00885E4D" w:rsidRPr="00B31D94" w:rsidRDefault="00885E4D" w:rsidP="00885E4D">
            <w:pPr>
              <w:pBdr>
                <w:top w:val="nil"/>
                <w:left w:val="nil"/>
                <w:bottom w:val="nil"/>
                <w:right w:val="nil"/>
                <w:between w:val="nil"/>
              </w:pBdr>
              <w:spacing w:before="0" w:after="0"/>
              <w:rPr>
                <w:bCs/>
                <w:noProof/>
                <w:color w:val="323232"/>
                <w:lang w:val="et-EE"/>
              </w:rPr>
            </w:pPr>
          </w:p>
        </w:tc>
      </w:tr>
      <w:tr w:rsidR="00885E4D" w:rsidRPr="00096DFC" w14:paraId="2E25DDDA" w14:textId="77777777" w:rsidTr="0A13DF46">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048FCC8" w14:textId="538EB286" w:rsidR="00885E4D" w:rsidRPr="00ED5D21" w:rsidRDefault="00885E4D" w:rsidP="00885E4D">
            <w:pPr>
              <w:spacing w:before="0" w:after="0" w:line="259" w:lineRule="auto"/>
              <w:rPr>
                <w:b/>
                <w:bCs/>
                <w:noProof/>
                <w:color w:val="000000"/>
                <w:lang w:val="et-EE"/>
              </w:rPr>
            </w:pPr>
            <w:r w:rsidRPr="00ED5D21">
              <w:rPr>
                <w:b/>
                <w:bCs/>
                <w:noProof/>
                <w:color w:val="000000"/>
                <w:lang w:val="et-EE"/>
              </w:rPr>
              <w:t xml:space="preserve">14. Tehisintellekti kasutamise eetiliste aspektide analüüs </w:t>
            </w:r>
          </w:p>
          <w:p w14:paraId="31A49D4C" w14:textId="77777777" w:rsidR="00885E4D" w:rsidRPr="00ED5D21" w:rsidRDefault="00885E4D" w:rsidP="00885E4D">
            <w:pPr>
              <w:spacing w:before="0" w:after="0" w:line="259" w:lineRule="auto"/>
              <w:rPr>
                <w:b/>
                <w:bCs/>
                <w:noProof/>
                <w:color w:val="000000"/>
                <w:lang w:val="et-EE"/>
              </w:rPr>
            </w:pPr>
          </w:p>
          <w:p w14:paraId="13333285" w14:textId="2315E276" w:rsidR="00885E4D" w:rsidRPr="00096DFC" w:rsidRDefault="00885E4D" w:rsidP="00885E4D">
            <w:pPr>
              <w:spacing w:before="0" w:after="0" w:line="259" w:lineRule="auto"/>
              <w:rPr>
                <w:b/>
                <w:bCs/>
                <w:noProof/>
                <w:color w:val="000000" w:themeColor="text1"/>
                <w:sz w:val="22"/>
                <w:szCs w:val="22"/>
                <w:lang w:val="et-EE"/>
              </w:rPr>
            </w:pPr>
            <w:r w:rsidRPr="00ED5D21">
              <w:rPr>
                <w:b/>
                <w:bCs/>
                <w:noProof/>
                <w:color w:val="000000"/>
                <w:lang w:val="et-EE"/>
              </w:rPr>
              <w:t xml:space="preserve">vt ka </w:t>
            </w:r>
            <w:hyperlink r:id="rId14" w:history="1">
              <w:r w:rsidRPr="00ED5D21">
                <w:rPr>
                  <w:rStyle w:val="Hyperlink"/>
                  <w:noProof/>
                  <w:lang w:val="et-EE"/>
                </w:rPr>
                <w:t>https://digital-strategy.ec.europa.eu/en/library/ethics-guidelines-trustworthy-ai</w:t>
              </w:r>
            </w:hyperlink>
            <w:r w:rsidRPr="00ED5D21">
              <w:rPr>
                <w:noProof/>
                <w:color w:val="000000"/>
                <w:lang w:val="et-EE"/>
              </w:rPr>
              <w:t xml:space="preserve"> </w:t>
            </w:r>
          </w:p>
        </w:tc>
      </w:tr>
      <w:tr w:rsidR="00885E4D" w:rsidRPr="00096DFC" w14:paraId="6618C44B" w14:textId="77777777" w:rsidTr="0A13DF46">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B494F6E" w14:textId="77777777" w:rsidR="00885E4D" w:rsidRPr="00096DFC" w:rsidRDefault="00885E4D" w:rsidP="00885E4D">
            <w:pPr>
              <w:jc w:val="center"/>
              <w:rPr>
                <w:b/>
                <w:noProof/>
                <w:lang w:val="et-EE"/>
              </w:rPr>
            </w:pPr>
            <w:r w:rsidRPr="00096DFC">
              <w:rPr>
                <w:b/>
                <w:noProof/>
                <w:lang w:val="et-EE"/>
              </w:rPr>
              <w:lastRenderedPageBreak/>
              <w:t>Abiküsimused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6791C5C" w14:textId="77777777" w:rsidR="00885E4D" w:rsidRPr="00096DFC" w:rsidRDefault="00885E4D" w:rsidP="00885E4D">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F41B065" w14:textId="77777777" w:rsidR="00885E4D" w:rsidRPr="00096DFC" w:rsidRDefault="00885E4D" w:rsidP="00885E4D">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885E4D" w:rsidRPr="003C2622" w14:paraId="2F745C94" w14:textId="77777777" w:rsidTr="0A13DF46">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2F5486" w14:textId="1C57A7AA" w:rsidR="00885E4D" w:rsidRPr="00096DFC" w:rsidRDefault="00885E4D" w:rsidP="00885E4D">
            <w:pPr>
              <w:pBdr>
                <w:top w:val="nil"/>
                <w:left w:val="nil"/>
                <w:bottom w:val="nil"/>
                <w:right w:val="nil"/>
                <w:between w:val="nil"/>
              </w:pBdr>
              <w:spacing w:before="0" w:after="0"/>
              <w:rPr>
                <w:b/>
                <w:bCs/>
                <w:noProof/>
                <w:color w:val="323232"/>
                <w:lang w:val="et-EE"/>
              </w:rPr>
            </w:pPr>
            <w:r>
              <w:rPr>
                <w:b/>
                <w:bCs/>
                <w:noProof/>
                <w:color w:val="323232"/>
                <w:lang w:val="et-EE"/>
              </w:rPr>
              <w:t xml:space="preserve">Kas uurimistöö läbiviimine </w:t>
            </w:r>
            <w:r w:rsidRPr="00413447">
              <w:rPr>
                <w:b/>
                <w:bCs/>
                <w:noProof/>
                <w:color w:val="323232"/>
                <w:lang w:val="en-GB"/>
              </w:rPr>
              <w:t>hõlmab tehisintellektil põhinevate süsteemide arendamist, juurutamist ja/või kasutamist?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5CA8C5F" w14:textId="49752584" w:rsidR="00885E4D" w:rsidRPr="00472239" w:rsidRDefault="00472239" w:rsidP="00885E4D">
            <w:pPr>
              <w:pBdr>
                <w:top w:val="nil"/>
                <w:left w:val="nil"/>
                <w:bottom w:val="nil"/>
                <w:right w:val="nil"/>
                <w:between w:val="nil"/>
              </w:pBdr>
              <w:spacing w:before="0" w:after="0"/>
              <w:rPr>
                <w:bCs/>
                <w:noProof/>
                <w:color w:val="323232"/>
                <w:lang w:val="et-EE"/>
              </w:rPr>
            </w:pPr>
            <w:r w:rsidRPr="00472239">
              <w:rPr>
                <w:bCs/>
                <w:noProof/>
                <w:color w:val="323232"/>
                <w:lang w:val="et-EE"/>
              </w:rPr>
              <w:t>Ei</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677DD5F" w14:textId="05CC2DDD" w:rsidR="00885E4D" w:rsidRPr="00472239" w:rsidRDefault="00885E4D" w:rsidP="00472239">
            <w:pPr>
              <w:pBdr>
                <w:top w:val="nil"/>
                <w:left w:val="nil"/>
                <w:bottom w:val="nil"/>
                <w:right w:val="nil"/>
                <w:between w:val="nil"/>
              </w:pBdr>
              <w:spacing w:before="0" w:after="0"/>
              <w:rPr>
                <w:bCs/>
                <w:noProof/>
                <w:color w:val="323232"/>
                <w:lang w:val="et-EE"/>
              </w:rPr>
            </w:pPr>
          </w:p>
        </w:tc>
      </w:tr>
      <w:tr w:rsidR="00885E4D" w:rsidRPr="00096DFC" w14:paraId="748587A8" w14:textId="77777777" w:rsidTr="0A13DF46">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E107628" w14:textId="2187D6E8" w:rsidR="00885E4D" w:rsidRPr="00096DFC" w:rsidRDefault="00885E4D" w:rsidP="00885E4D">
            <w:pPr>
              <w:pBdr>
                <w:top w:val="nil"/>
                <w:left w:val="nil"/>
                <w:bottom w:val="nil"/>
                <w:right w:val="nil"/>
                <w:between w:val="nil"/>
              </w:pBdr>
              <w:spacing w:before="0" w:after="0"/>
              <w:rPr>
                <w:b/>
                <w:bCs/>
                <w:noProof/>
                <w:color w:val="323232"/>
                <w:lang w:val="et-EE"/>
              </w:rPr>
            </w:pPr>
            <w:r w:rsidRPr="00A22C0E">
              <w:rPr>
                <w:b/>
                <w:bCs/>
                <w:noProof/>
                <w:color w:val="323232"/>
                <w:lang w:val="en-GB"/>
              </w:rPr>
              <w:t xml:space="preserve">Kas tehisintellektil põhinev süsteem võib potentsiaalselt inimesi </w:t>
            </w:r>
            <w:r>
              <w:rPr>
                <w:b/>
                <w:bCs/>
                <w:noProof/>
                <w:color w:val="323232"/>
                <w:lang w:val="en-GB"/>
              </w:rPr>
              <w:t>stigmatiseerida</w:t>
            </w:r>
            <w:r w:rsidRPr="00A22C0E">
              <w:rPr>
                <w:b/>
                <w:bCs/>
                <w:noProof/>
                <w:color w:val="323232"/>
                <w:lang w:val="en-GB"/>
              </w:rPr>
              <w:t xml:space="preserve"> või diskrimineerida?</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8BC7809" w14:textId="77777777" w:rsidR="00885E4D" w:rsidRDefault="00885E4D" w:rsidP="00885E4D">
            <w:pPr>
              <w:pBdr>
                <w:top w:val="nil"/>
                <w:left w:val="nil"/>
                <w:bottom w:val="nil"/>
                <w:right w:val="nil"/>
                <w:between w:val="nil"/>
              </w:pBdr>
              <w:spacing w:before="0" w:after="0"/>
              <w:rPr>
                <w:b/>
                <w:noProof/>
                <w:color w:val="323232"/>
                <w:lang w:val="et-EE"/>
              </w:rPr>
            </w:pPr>
          </w:p>
          <w:p w14:paraId="78918E95" w14:textId="6155AE1C" w:rsidR="00472239" w:rsidRPr="00472239" w:rsidRDefault="00472239" w:rsidP="00472239">
            <w:pPr>
              <w:rPr>
                <w:lang w:val="et-EE"/>
              </w:rPr>
            </w:pPr>
            <w:r w:rsidRPr="00472239">
              <w:rPr>
                <w:bCs/>
                <w:noProof/>
                <w:color w:val="323232"/>
                <w:lang w:val="et-EE"/>
              </w:rPr>
              <w:t>Ei</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3B43C99" w14:textId="7EF6E2BF" w:rsidR="00885E4D" w:rsidRPr="003D04B5" w:rsidRDefault="00885E4D" w:rsidP="00885E4D">
            <w:pPr>
              <w:pBdr>
                <w:top w:val="nil"/>
                <w:left w:val="nil"/>
                <w:bottom w:val="nil"/>
                <w:right w:val="nil"/>
                <w:between w:val="nil"/>
              </w:pBdr>
              <w:spacing w:before="0" w:after="0"/>
              <w:rPr>
                <w:bCs/>
                <w:noProof/>
                <w:lang w:val="et-EE"/>
              </w:rPr>
            </w:pPr>
          </w:p>
        </w:tc>
      </w:tr>
      <w:tr w:rsidR="00885E4D" w:rsidRPr="003C2622" w14:paraId="27123730" w14:textId="77777777" w:rsidTr="0A13DF46">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1B23337" w14:textId="68E57E60" w:rsidR="00885E4D" w:rsidRPr="00096DFC" w:rsidRDefault="00885E4D" w:rsidP="00885E4D">
            <w:pPr>
              <w:pBdr>
                <w:top w:val="nil"/>
                <w:left w:val="nil"/>
                <w:bottom w:val="nil"/>
                <w:right w:val="nil"/>
                <w:between w:val="nil"/>
              </w:pBdr>
              <w:spacing w:before="0" w:after="0"/>
              <w:rPr>
                <w:b/>
                <w:noProof/>
                <w:color w:val="323232"/>
                <w:lang w:val="et-EE"/>
              </w:rPr>
            </w:pPr>
            <w:r w:rsidRPr="000D020F">
              <w:rPr>
                <w:b/>
                <w:bCs/>
                <w:noProof/>
                <w:color w:val="323232"/>
                <w:lang w:val="en-GB"/>
              </w:rPr>
              <w:t>Kas tehisintellekt mõjutab</w:t>
            </w:r>
            <w:r>
              <w:rPr>
                <w:b/>
                <w:bCs/>
                <w:noProof/>
                <w:color w:val="323232"/>
                <w:lang w:val="en-GB"/>
              </w:rPr>
              <w:t>, suunab või</w:t>
            </w:r>
            <w:r w:rsidRPr="000D020F">
              <w:rPr>
                <w:b/>
                <w:bCs/>
                <w:noProof/>
                <w:color w:val="323232"/>
                <w:lang w:val="en-GB"/>
              </w:rPr>
              <w:t xml:space="preserve"> asendab inimest otsustusprotses</w:t>
            </w:r>
            <w:r>
              <w:rPr>
                <w:b/>
                <w:bCs/>
                <w:noProof/>
                <w:color w:val="323232"/>
                <w:lang w:val="en-GB"/>
              </w:rPr>
              <w:t>sis</w:t>
            </w:r>
            <w:r w:rsidRPr="000D020F">
              <w:rPr>
                <w:b/>
                <w:bCs/>
                <w:noProof/>
                <w:color w:val="323232"/>
                <w:lang w:val="en-GB"/>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C639022" w14:textId="7E1789E0"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r w:rsidR="00472239" w:rsidRPr="00472239">
              <w:rPr>
                <w:bCs/>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29D494F" w14:textId="2A090365" w:rsidR="00885E4D" w:rsidRPr="00472239" w:rsidRDefault="00885E4D" w:rsidP="00472239">
            <w:pPr>
              <w:pBdr>
                <w:top w:val="nil"/>
                <w:left w:val="nil"/>
                <w:bottom w:val="nil"/>
                <w:right w:val="nil"/>
                <w:between w:val="nil"/>
              </w:pBdr>
              <w:spacing w:before="0" w:after="0"/>
              <w:rPr>
                <w:bCs/>
                <w:noProof/>
                <w:color w:val="323232"/>
                <w:lang w:val="et-EE"/>
              </w:rPr>
            </w:pPr>
          </w:p>
        </w:tc>
      </w:tr>
      <w:tr w:rsidR="00885E4D" w:rsidRPr="00247A25" w14:paraId="7934F7D9" w14:textId="77777777" w:rsidTr="0A13DF46">
        <w:trPr>
          <w:trHeight w:val="1450"/>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0DBFDF7" w14:textId="34DA6571" w:rsidR="00885E4D" w:rsidRPr="00902F50" w:rsidRDefault="00885E4D" w:rsidP="00885E4D">
            <w:pPr>
              <w:pBdr>
                <w:top w:val="nil"/>
                <w:left w:val="nil"/>
                <w:bottom w:val="nil"/>
                <w:right w:val="nil"/>
                <w:between w:val="nil"/>
              </w:pBdr>
              <w:spacing w:before="0" w:after="0"/>
              <w:rPr>
                <w:b/>
                <w:bCs/>
                <w:noProof/>
                <w:color w:val="323232"/>
                <w:lang w:val="et-EE"/>
              </w:rPr>
            </w:pPr>
            <w:r w:rsidRPr="00902F50">
              <w:rPr>
                <w:b/>
                <w:bCs/>
                <w:noProof/>
                <w:color w:val="323232"/>
                <w:lang w:val="et-EE"/>
              </w:rPr>
              <w:t>Kas tehisintellekt</w:t>
            </w:r>
            <w:r>
              <w:rPr>
                <w:b/>
                <w:bCs/>
                <w:noProof/>
                <w:color w:val="323232"/>
                <w:lang w:val="et-EE"/>
              </w:rPr>
              <w:t>i rakendamine</w:t>
            </w:r>
            <w:r w:rsidRPr="00902F50">
              <w:rPr>
                <w:b/>
                <w:bCs/>
                <w:noProof/>
                <w:color w:val="323232"/>
                <w:lang w:val="et-EE"/>
              </w:rPr>
              <w:t xml:space="preserve"> võib põhjustada negatiivseid </w:t>
            </w:r>
            <w:r>
              <w:rPr>
                <w:b/>
                <w:bCs/>
                <w:noProof/>
                <w:color w:val="323232"/>
                <w:lang w:val="et-EE"/>
              </w:rPr>
              <w:t>tagajärgi ühiskonnale</w:t>
            </w:r>
            <w:r w:rsidRPr="00902F50">
              <w:rPr>
                <w:b/>
                <w:bCs/>
                <w:noProof/>
                <w:color w:val="323232"/>
                <w:lang w:val="et-EE"/>
              </w:rPr>
              <w:t xml:space="preserve"> ja/või keskkonna</w:t>
            </w:r>
            <w:r>
              <w:rPr>
                <w:b/>
                <w:bCs/>
                <w:noProof/>
                <w:color w:val="323232"/>
                <w:lang w:val="et-EE"/>
              </w:rPr>
              <w:t>le</w:t>
            </w:r>
            <w:r w:rsidRPr="00902F50">
              <w:rPr>
                <w:b/>
                <w:bCs/>
                <w:noProof/>
                <w:color w:val="323232"/>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2AA91D3" w14:textId="188D3933"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r w:rsidR="00472239" w:rsidRPr="00472239">
              <w:rPr>
                <w:bCs/>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9908B18" w14:textId="64872A17" w:rsidR="00885E4D" w:rsidRPr="00472239" w:rsidRDefault="00885E4D" w:rsidP="00472239">
            <w:pPr>
              <w:pBdr>
                <w:top w:val="nil"/>
                <w:left w:val="nil"/>
                <w:bottom w:val="nil"/>
                <w:right w:val="nil"/>
                <w:between w:val="nil"/>
              </w:pBdr>
              <w:spacing w:before="0" w:after="0"/>
              <w:rPr>
                <w:bCs/>
                <w:noProof/>
                <w:color w:val="323232"/>
                <w:lang w:val="et-EE"/>
              </w:rPr>
            </w:pPr>
          </w:p>
        </w:tc>
      </w:tr>
      <w:tr w:rsidR="00885E4D" w:rsidRPr="00096DFC" w14:paraId="6629453B" w14:textId="3A9951FA" w:rsidTr="0A13DF46">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001338E8" w:rsidR="00885E4D" w:rsidRPr="00096DFC" w:rsidRDefault="00885E4D" w:rsidP="00885E4D">
            <w:pPr>
              <w:rPr>
                <w:noProof/>
                <w:lang w:val="et-EE"/>
              </w:rPr>
            </w:pPr>
            <w:r w:rsidRPr="00096DFC">
              <w:rPr>
                <w:b/>
                <w:noProof/>
                <w:color w:val="000000"/>
                <w:sz w:val="22"/>
                <w:szCs w:val="22"/>
                <w:lang w:val="et-EE"/>
              </w:rPr>
              <w:t>1</w:t>
            </w:r>
            <w:r>
              <w:rPr>
                <w:b/>
                <w:noProof/>
                <w:color w:val="000000"/>
                <w:sz w:val="22"/>
                <w:szCs w:val="22"/>
                <w:lang w:val="et-EE"/>
              </w:rPr>
              <w:t>5</w:t>
            </w:r>
            <w:r w:rsidRPr="00096DFC">
              <w:rPr>
                <w:b/>
                <w:noProof/>
                <w:color w:val="000000"/>
                <w:sz w:val="22"/>
                <w:szCs w:val="22"/>
                <w:lang w:val="et-EE"/>
              </w:rPr>
              <w:t>. Täita, kui uuring põhineb andmekogu ja/või andmeallika andmetel.</w:t>
            </w:r>
          </w:p>
        </w:tc>
      </w:tr>
      <w:tr w:rsidR="00885E4D" w:rsidRPr="00096DFC" w14:paraId="13FFAF5A" w14:textId="34CC9029" w:rsidTr="0A13DF46">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6CC2E56" w14:textId="77777777" w:rsidR="00885E4D" w:rsidRDefault="00885E4D"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096DFC">
              <w:rPr>
                <w:b/>
                <w:noProof/>
                <w:color w:val="323232"/>
                <w:lang w:val="et-EE"/>
              </w:rPr>
              <w:t>Andmekogu ja/või andmeallika nimetus</w:t>
            </w:r>
          </w:p>
          <w:p w14:paraId="44BACBDB" w14:textId="06EA2CDB" w:rsidR="004F12F9" w:rsidRPr="0036139B" w:rsidRDefault="004F12F9"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rPr>
            </w:pPr>
            <w:r w:rsidRPr="008D300A">
              <w:rPr>
                <w:noProof/>
                <w:color w:val="323232"/>
                <w:lang w:val="et-EE"/>
              </w:rPr>
              <w:t xml:space="preserve">Uuringus kasutatakse </w:t>
            </w:r>
            <w:proofErr w:type="spellStart"/>
            <w:r w:rsidR="00C248DD" w:rsidRPr="00DB73E9">
              <w:t>Tervise</w:t>
            </w:r>
            <w:proofErr w:type="spellEnd"/>
            <w:r w:rsidR="00C248DD" w:rsidRPr="00DB73E9">
              <w:t xml:space="preserve"> ja </w:t>
            </w:r>
            <w:proofErr w:type="spellStart"/>
            <w:r w:rsidR="00C248DD" w:rsidRPr="00DB73E9">
              <w:t>Heaolu</w:t>
            </w:r>
            <w:proofErr w:type="spellEnd"/>
            <w:r w:rsidR="00C248DD" w:rsidRPr="00DB73E9">
              <w:t xml:space="preserve"> </w:t>
            </w:r>
            <w:proofErr w:type="spellStart"/>
            <w:r w:rsidR="00C248DD" w:rsidRPr="00DB73E9">
              <w:t>Infosüsteemide</w:t>
            </w:r>
            <w:proofErr w:type="spellEnd"/>
            <w:r w:rsidR="00C248DD" w:rsidRPr="00DB73E9">
              <w:t xml:space="preserve"> </w:t>
            </w:r>
            <w:proofErr w:type="spellStart"/>
            <w:r w:rsidR="00C248DD" w:rsidRPr="00DB73E9">
              <w:t>Keskus</w:t>
            </w:r>
            <w:r w:rsidR="00C248DD">
              <w:t>e</w:t>
            </w:r>
            <w:proofErr w:type="spellEnd"/>
            <w:r w:rsidR="00C248DD">
              <w:t xml:space="preserve"> </w:t>
            </w:r>
            <w:proofErr w:type="spellStart"/>
            <w:r w:rsidR="00C248DD">
              <w:rPr>
                <w:color w:val="323232"/>
              </w:rPr>
              <w:t>t</w:t>
            </w:r>
            <w:r w:rsidR="00C248DD" w:rsidRPr="00FC04A6">
              <w:rPr>
                <w:color w:val="323232"/>
              </w:rPr>
              <w:t>ervise</w:t>
            </w:r>
            <w:proofErr w:type="spellEnd"/>
            <w:r w:rsidR="00C248DD" w:rsidRPr="00FC04A6">
              <w:rPr>
                <w:color w:val="323232"/>
              </w:rPr>
              <w:t xml:space="preserve"> </w:t>
            </w:r>
            <w:proofErr w:type="spellStart"/>
            <w:r w:rsidR="00C248DD">
              <w:rPr>
                <w:color w:val="323232"/>
              </w:rPr>
              <w:t>i</w:t>
            </w:r>
            <w:r w:rsidR="00C248DD" w:rsidRPr="00FC04A6">
              <w:rPr>
                <w:color w:val="323232"/>
              </w:rPr>
              <w:t>nfosüsteemi</w:t>
            </w:r>
            <w:proofErr w:type="spellEnd"/>
            <w:r w:rsidR="00C248DD">
              <w:rPr>
                <w:color w:val="323232"/>
              </w:rPr>
              <w:t xml:space="preserve"> ja</w:t>
            </w:r>
            <w:r w:rsidR="00C248DD">
              <w:rPr>
                <w:noProof/>
                <w:color w:val="323232"/>
                <w:lang w:val="et-EE"/>
              </w:rPr>
              <w:t xml:space="preserve"> </w:t>
            </w:r>
            <w:r w:rsidRPr="008D300A">
              <w:rPr>
                <w:noProof/>
                <w:color w:val="323232"/>
                <w:lang w:val="et-EE"/>
              </w:rPr>
              <w:t xml:space="preserve">Tervise Arengu Instituudi </w:t>
            </w:r>
            <w:r w:rsidR="001325DF">
              <w:rPr>
                <w:noProof/>
                <w:color w:val="323232"/>
                <w:lang w:val="et-EE"/>
              </w:rPr>
              <w:t xml:space="preserve">sünniregistri ja </w:t>
            </w:r>
            <w:r w:rsidRPr="008D300A">
              <w:rPr>
                <w:noProof/>
                <w:color w:val="323232"/>
                <w:lang w:val="et-EE"/>
              </w:rPr>
              <w:t>surma</w:t>
            </w:r>
            <w:r w:rsidR="001325DF">
              <w:rPr>
                <w:noProof/>
                <w:color w:val="323232"/>
                <w:lang w:val="et-EE"/>
              </w:rPr>
              <w:t xml:space="preserve"> põhjuste </w:t>
            </w:r>
            <w:r w:rsidRPr="008D300A">
              <w:rPr>
                <w:noProof/>
                <w:color w:val="323232"/>
                <w:lang w:val="et-EE"/>
              </w:rPr>
              <w:t>registri</w:t>
            </w:r>
            <w:r>
              <w:rPr>
                <w:noProof/>
                <w:color w:val="323232"/>
                <w:lang w:val="et-EE"/>
              </w:rPr>
              <w:t xml:space="preserve"> </w:t>
            </w:r>
            <w:r w:rsidRPr="008D300A">
              <w:rPr>
                <w:noProof/>
                <w:color w:val="323232"/>
                <w:lang w:val="et-EE"/>
              </w:rPr>
              <w:t>andmeid.</w:t>
            </w:r>
          </w:p>
        </w:tc>
      </w:tr>
      <w:tr w:rsidR="00885E4D" w:rsidRPr="00096DFC" w14:paraId="584E12C9" w14:textId="69387E57" w:rsidTr="0A13DF46">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6933D65" w14:textId="77777777" w:rsidR="00885E4D" w:rsidRDefault="00885E4D"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096DFC">
              <w:rPr>
                <w:b/>
                <w:noProof/>
                <w:color w:val="323232"/>
                <w:lang w:val="et-EE"/>
              </w:rPr>
              <w:t>Isikuandmete töötlemise eesmärk</w:t>
            </w:r>
          </w:p>
          <w:p w14:paraId="69A73BC8" w14:textId="77777777" w:rsidR="0036139B" w:rsidRDefault="0036139B" w:rsidP="0036139B">
            <w:pPr>
              <w:rPr>
                <w:noProof/>
                <w:lang w:val="et-EE"/>
              </w:rPr>
            </w:pPr>
            <w:r>
              <w:rPr>
                <w:noProof/>
                <w:lang w:val="et-EE"/>
              </w:rPr>
              <w:t>Isikuandmete töötlemise eesmärk on püstitatud uuringuküsimustele vastuste leidmine.</w:t>
            </w:r>
          </w:p>
          <w:p w14:paraId="5851E1BE" w14:textId="2E394194" w:rsidR="0036139B" w:rsidRPr="00096DFC" w:rsidRDefault="0036139B"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p>
        </w:tc>
      </w:tr>
      <w:tr w:rsidR="00885E4D" w:rsidRPr="00096DFC" w14:paraId="7BDF6AD2" w14:textId="7B7FF597" w:rsidTr="0A13DF46">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F81DE1" w14:textId="77777777" w:rsidR="00885E4D" w:rsidRPr="00096DFC" w:rsidRDefault="00885E4D" w:rsidP="00885E4D">
            <w:pPr>
              <w:pBdr>
                <w:top w:val="nil"/>
                <w:left w:val="nil"/>
                <w:bottom w:val="nil"/>
                <w:right w:val="nil"/>
                <w:between w:val="nil"/>
              </w:pBdr>
              <w:spacing w:before="0" w:after="0"/>
              <w:rPr>
                <w:b/>
                <w:bCs/>
                <w:noProof/>
                <w:color w:val="323232"/>
                <w:lang w:val="et-EE"/>
              </w:rPr>
            </w:pPr>
            <w:r w:rsidRPr="00096DFC">
              <w:rPr>
                <w:b/>
                <w:bCs/>
                <w:noProof/>
                <w:color w:val="323232"/>
                <w:lang w:val="et-EE"/>
              </w:rPr>
              <w:t>Andmekoosseis ja periood, mille kohta andmed kogutakse (vajadusel lisana)</w:t>
            </w:r>
          </w:p>
          <w:p w14:paraId="40724C21" w14:textId="4BF6E182" w:rsidR="00885E4D" w:rsidRPr="00096DFC" w:rsidRDefault="005E4F49" w:rsidP="00885E4D">
            <w:pPr>
              <w:rPr>
                <w:noProof/>
                <w:lang w:val="et-EE"/>
              </w:rPr>
            </w:pPr>
            <w:r>
              <w:rPr>
                <w:noProof/>
                <w:lang w:val="et-EE"/>
              </w:rPr>
              <w:t>Andmeid kogutakse perioodi 01.</w:t>
            </w:r>
            <w:r w:rsidR="0071073A">
              <w:rPr>
                <w:noProof/>
                <w:lang w:val="et-EE"/>
              </w:rPr>
              <w:t>01</w:t>
            </w:r>
            <w:r>
              <w:rPr>
                <w:noProof/>
                <w:lang w:val="et-EE"/>
              </w:rPr>
              <w:t>.20</w:t>
            </w:r>
            <w:r w:rsidR="0071073A">
              <w:rPr>
                <w:noProof/>
                <w:lang w:val="et-EE"/>
              </w:rPr>
              <w:t>14</w:t>
            </w:r>
            <w:r>
              <w:rPr>
                <w:noProof/>
                <w:lang w:val="et-EE"/>
              </w:rPr>
              <w:t>-3</w:t>
            </w:r>
            <w:r w:rsidR="0071073A">
              <w:rPr>
                <w:noProof/>
                <w:lang w:val="et-EE"/>
              </w:rPr>
              <w:t>1</w:t>
            </w:r>
            <w:r>
              <w:rPr>
                <w:noProof/>
                <w:lang w:val="et-EE"/>
              </w:rPr>
              <w:t>.</w:t>
            </w:r>
            <w:r w:rsidR="0071073A">
              <w:rPr>
                <w:noProof/>
                <w:lang w:val="et-EE"/>
              </w:rPr>
              <w:t>12</w:t>
            </w:r>
            <w:r>
              <w:rPr>
                <w:noProof/>
                <w:lang w:val="et-EE"/>
              </w:rPr>
              <w:t>.20</w:t>
            </w:r>
            <w:r w:rsidR="0071073A">
              <w:rPr>
                <w:noProof/>
                <w:lang w:val="et-EE"/>
              </w:rPr>
              <w:t>2</w:t>
            </w:r>
            <w:r>
              <w:rPr>
                <w:noProof/>
                <w:lang w:val="et-EE"/>
              </w:rPr>
              <w:t>5 kohta. Täpne andmekoosseis välja toodud tabelis Lisa 1.</w:t>
            </w:r>
          </w:p>
        </w:tc>
      </w:tr>
      <w:tr w:rsidR="00885E4D" w:rsidRPr="00096DFC" w14:paraId="52562A98" w14:textId="5275B571" w:rsidTr="0A13DF46">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0D2546CD" w:rsidR="00885E4D" w:rsidRPr="00096DFC" w:rsidRDefault="00885E4D" w:rsidP="00885E4D">
            <w:pPr>
              <w:rPr>
                <w:noProof/>
                <w:lang w:val="et-EE"/>
              </w:rPr>
            </w:pPr>
            <w:r w:rsidRPr="00096DFC">
              <w:rPr>
                <w:b/>
                <w:bCs/>
                <w:noProof/>
                <w:color w:val="000000"/>
                <w:sz w:val="22"/>
                <w:szCs w:val="22"/>
                <w:lang w:val="et-EE"/>
              </w:rPr>
              <w:t>1</w:t>
            </w:r>
            <w:r>
              <w:rPr>
                <w:b/>
                <w:bCs/>
                <w:noProof/>
                <w:color w:val="000000"/>
                <w:sz w:val="22"/>
                <w:szCs w:val="22"/>
                <w:lang w:val="et-EE"/>
              </w:rPr>
              <w:t>6</w:t>
            </w:r>
            <w:r w:rsidRPr="00096DFC">
              <w:rPr>
                <w:b/>
                <w:bCs/>
                <w:noProof/>
                <w:color w:val="000000"/>
                <w:sz w:val="22"/>
                <w:szCs w:val="22"/>
                <w:lang w:val="et-EE"/>
              </w:rPr>
              <w:t>. Isikuandmete kaitse meetmete kirjeldus, sealhulgas andmete hoidmise, säilitamise, turvalisuse ja kustutamise kohta, sh andmete ja/või koodivõtme kustutamise kuupäev (kuni 1800 tähemärki, 1 lk).</w:t>
            </w:r>
          </w:p>
        </w:tc>
      </w:tr>
      <w:tr w:rsidR="00885E4D" w:rsidRPr="00096DFC" w14:paraId="77C00EDC" w14:textId="77777777" w:rsidTr="0A13DF46">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885E4D" w:rsidRPr="00096DFC" w:rsidRDefault="00885E4D" w:rsidP="00885E4D">
            <w:pPr>
              <w:pBdr>
                <w:top w:val="nil"/>
                <w:left w:val="nil"/>
                <w:bottom w:val="nil"/>
                <w:right w:val="nil"/>
                <w:between w:val="nil"/>
              </w:pBdr>
              <w:spacing w:before="0" w:after="0"/>
              <w:rPr>
                <w:b/>
                <w:noProof/>
                <w:color w:val="323232"/>
                <w:lang w:val="et-EE"/>
              </w:rPr>
            </w:pPr>
            <w:r w:rsidRPr="00096DFC">
              <w:rPr>
                <w:b/>
                <w:bCs/>
                <w:noProof/>
                <w:lang w:val="et-EE"/>
              </w:rPr>
              <w:t>Kirjeldada ja põhjendada uuringu vajaduseks kogutud andmete säilitamist ja tähtaega.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0D86643C" w14:textId="21223614" w:rsidR="00885E4D" w:rsidRPr="00AC16AA" w:rsidRDefault="0094320B" w:rsidP="00885E4D">
            <w:pPr>
              <w:spacing w:before="0" w:after="0"/>
              <w:rPr>
                <w:b/>
                <w:bCs/>
                <w:noProof/>
                <w:color w:val="323232"/>
                <w:lang w:val="et-EE"/>
              </w:rPr>
            </w:pPr>
            <w:r w:rsidRPr="004E2B30">
              <w:rPr>
                <w:bCs/>
                <w:noProof/>
                <w:color w:val="323232"/>
                <w:lang w:val="et-EE"/>
              </w:rPr>
              <w:t xml:space="preserve">Uuringu läbiviimiseks registritest kogutud andmeid (ilma </w:t>
            </w:r>
            <w:r>
              <w:rPr>
                <w:bCs/>
                <w:noProof/>
                <w:color w:val="323232"/>
                <w:lang w:val="et-EE"/>
              </w:rPr>
              <w:t xml:space="preserve">nime ja </w:t>
            </w:r>
            <w:r w:rsidRPr="004E2B30">
              <w:rPr>
                <w:bCs/>
                <w:noProof/>
                <w:color w:val="323232"/>
                <w:lang w:val="et-EE"/>
              </w:rPr>
              <w:t>isikukoodita)</w:t>
            </w:r>
            <w:r>
              <w:rPr>
                <w:bCs/>
                <w:noProof/>
                <w:color w:val="323232"/>
                <w:lang w:val="et-EE"/>
              </w:rPr>
              <w:t xml:space="preserve"> </w:t>
            </w:r>
            <w:r w:rsidRPr="004E2B30">
              <w:rPr>
                <w:bCs/>
                <w:noProof/>
                <w:color w:val="323232"/>
                <w:lang w:val="et-EE"/>
              </w:rPr>
              <w:t>säilitatakse 10 aastat, kuna kõnealuse uuringu tulemustest lähtuvalt võib ilmneda vajadus täiendavateks uuringuteks ning käesoleva taotluse alusel päritud andmed võivad osutuda vajalikuks. Samuti võib tekkida vajadus naasta algandmete juurde, et neid kontrollida ja/või täiendada või analüüsida kogutud andmeid uuemate analüüsimeetoditega</w:t>
            </w:r>
            <w:r>
              <w:rPr>
                <w:bCs/>
                <w:noProof/>
                <w:color w:val="323232"/>
                <w:lang w:val="et-EE"/>
              </w:rPr>
              <w:t>.</w:t>
            </w:r>
          </w:p>
        </w:tc>
      </w:tr>
      <w:tr w:rsidR="00885E4D" w:rsidRPr="00096DFC" w14:paraId="64642745" w14:textId="77777777" w:rsidTr="0A13DF46">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885E4D" w:rsidRPr="00096DFC" w:rsidRDefault="00885E4D" w:rsidP="00885E4D">
            <w:pPr>
              <w:pBdr>
                <w:top w:val="nil"/>
                <w:left w:val="nil"/>
                <w:bottom w:val="nil"/>
                <w:right w:val="nil"/>
                <w:between w:val="nil"/>
              </w:pBdr>
              <w:spacing w:before="0" w:after="0"/>
              <w:rPr>
                <w:b/>
                <w:noProof/>
                <w:color w:val="323232"/>
                <w:lang w:val="et-EE"/>
              </w:rPr>
            </w:pPr>
            <w:r w:rsidRPr="00096DFC">
              <w:rPr>
                <w:b/>
                <w:bCs/>
                <w:noProof/>
                <w:lang w:val="et-EE"/>
              </w:rPr>
              <w:lastRenderedPageBreak/>
              <w:t>Kirjeldada isikuandmete pseudonüümimise protsessi ja vahendeid.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6E5D782" w14:textId="49811D7F" w:rsidR="008460E7" w:rsidRDefault="008460E7" w:rsidP="008460E7">
            <w:pPr>
              <w:spacing w:before="0" w:after="0"/>
              <w:rPr>
                <w:bCs/>
                <w:noProof/>
                <w:color w:val="323232"/>
                <w:lang w:val="et-EE"/>
              </w:rPr>
            </w:pPr>
            <w:r w:rsidRPr="003B1719">
              <w:rPr>
                <w:bCs/>
                <w:noProof/>
                <w:color w:val="323232"/>
                <w:lang w:val="et-EE"/>
              </w:rPr>
              <w:t xml:space="preserve">Uuringus kasutatakse isikustatud andmeid ilma nime ja isikukoodita, kuid uuringu eesmärkide saavutamiseks vajaliku informatsiooniga (näiteks sünni-, surma-, vaktsineerimise jm kuupäevalise teabega, vastsündinute gestatsioonivanuse ja sünnikaalu teabega jmt). Selleks, et uuritavaid uuringus üheselt identifitseerida, kasutame uuritavate puhul pseudonüümi ja vastavat koodvõtit, kuid uuringus kasutame siiski ka isikutuvastamist võimaldavaid isikuandmeid. Koodvõtit säilitatakse TEHIKus 10 aastat ehk kuni </w:t>
            </w:r>
            <w:r>
              <w:rPr>
                <w:bCs/>
                <w:noProof/>
                <w:color w:val="323232"/>
                <w:lang w:val="et-EE"/>
              </w:rPr>
              <w:t>30</w:t>
            </w:r>
            <w:r w:rsidRPr="003B1719">
              <w:rPr>
                <w:bCs/>
                <w:noProof/>
                <w:color w:val="323232"/>
                <w:lang w:val="et-EE"/>
              </w:rPr>
              <w:t xml:space="preserve">. </w:t>
            </w:r>
            <w:r>
              <w:rPr>
                <w:bCs/>
                <w:noProof/>
                <w:color w:val="323232"/>
                <w:lang w:val="et-EE"/>
              </w:rPr>
              <w:t>septembrini</w:t>
            </w:r>
            <w:r w:rsidRPr="003B1719">
              <w:rPr>
                <w:bCs/>
                <w:noProof/>
                <w:color w:val="323232"/>
                <w:lang w:val="et-EE"/>
              </w:rPr>
              <w:t xml:space="preserve"> 20</w:t>
            </w:r>
            <w:r>
              <w:rPr>
                <w:bCs/>
                <w:noProof/>
                <w:color w:val="323232"/>
                <w:lang w:val="et-EE"/>
              </w:rPr>
              <w:t>35</w:t>
            </w:r>
            <w:r w:rsidRPr="003B1719">
              <w:rPr>
                <w:bCs/>
                <w:noProof/>
                <w:color w:val="323232"/>
                <w:lang w:val="et-EE"/>
              </w:rPr>
              <w:t>. aastani.</w:t>
            </w:r>
          </w:p>
          <w:p w14:paraId="31E97617" w14:textId="2AFC77FA" w:rsidR="00885E4D" w:rsidRPr="00AC16AA" w:rsidRDefault="00885E4D" w:rsidP="00885E4D">
            <w:pPr>
              <w:spacing w:before="0" w:after="0"/>
              <w:rPr>
                <w:b/>
                <w:bCs/>
                <w:noProof/>
                <w:color w:val="323232"/>
                <w:lang w:val="et-EE"/>
              </w:rPr>
            </w:pPr>
          </w:p>
        </w:tc>
      </w:tr>
      <w:tr w:rsidR="00885E4D" w:rsidRPr="00096DFC" w14:paraId="63BC65B7" w14:textId="77777777" w:rsidTr="0A13DF46">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ED0E11" w14:textId="77777777" w:rsidR="00885E4D" w:rsidRPr="00096DFC" w:rsidRDefault="00885E4D" w:rsidP="00885E4D">
            <w:pPr>
              <w:pBdr>
                <w:top w:val="nil"/>
                <w:left w:val="nil"/>
                <w:bottom w:val="nil"/>
                <w:right w:val="nil"/>
                <w:between w:val="nil"/>
              </w:pBdr>
              <w:spacing w:before="0" w:after="0"/>
              <w:rPr>
                <w:b/>
                <w:noProof/>
                <w:color w:val="323232"/>
                <w:lang w:val="et-EE"/>
              </w:rPr>
            </w:pPr>
            <w:r w:rsidRPr="00096DFC">
              <w:rPr>
                <w:b/>
                <w:noProof/>
                <w:color w:val="323232"/>
                <w:lang w:val="et-EE"/>
              </w:rPr>
              <w:t>Kas kavatsetakse geenidoonorite isikuandmeid depseudonüümida?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44E1D07" w14:textId="31D4AB47" w:rsidR="00885E4D" w:rsidRPr="000D6ECA" w:rsidRDefault="000D6ECA" w:rsidP="000D6ECA">
            <w:pPr>
              <w:spacing w:before="0" w:after="0"/>
              <w:rPr>
                <w:b/>
                <w:bCs/>
                <w:noProof/>
                <w:color w:val="323232"/>
                <w:lang w:val="et-EE"/>
              </w:rPr>
            </w:pPr>
            <w:r w:rsidRPr="002C548B">
              <w:rPr>
                <w:noProof/>
                <w:lang w:val="et-EE"/>
              </w:rPr>
              <w:t>Pole asjakohane.</w:t>
            </w:r>
          </w:p>
        </w:tc>
      </w:tr>
      <w:tr w:rsidR="00885E4D" w:rsidRPr="00096DFC" w14:paraId="7F533F09" w14:textId="543DF2DF" w:rsidTr="0A13DF46">
        <w:trPr>
          <w:trHeight w:val="158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885E4D" w:rsidRPr="00096DFC" w:rsidRDefault="00885E4D" w:rsidP="00885E4D">
            <w:pPr>
              <w:rPr>
                <w:b/>
                <w:bCs/>
                <w:noProof/>
                <w:lang w:val="et-EE"/>
              </w:rPr>
            </w:pPr>
            <w:r w:rsidRPr="00096DFC">
              <w:rPr>
                <w:b/>
                <w:bCs/>
                <w:noProof/>
                <w:lang w:val="et-EE"/>
              </w:rPr>
              <w:t>Kas toimub isikuandmete transportimine ning kirjeldada, kuidas on tagatud andmete turvalisus.</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FFA46A" w14:textId="0525C218" w:rsidR="00885E4D" w:rsidRPr="00096DFC" w:rsidRDefault="001325DF" w:rsidP="00885E4D">
            <w:pPr>
              <w:rPr>
                <w:noProof/>
                <w:lang w:val="et-EE"/>
              </w:rPr>
            </w:pPr>
            <w:r>
              <w:rPr>
                <w:noProof/>
                <w:lang w:val="et-EE"/>
              </w:rPr>
              <w:t>TAI</w:t>
            </w:r>
            <w:r w:rsidR="00192454">
              <w:rPr>
                <w:noProof/>
                <w:lang w:val="et-EE"/>
              </w:rPr>
              <w:t xml:space="preserve"> registritest saadud andmed edastatakse krüpteeritud kujul TEHIKule. TEHIK teostab </w:t>
            </w:r>
            <w:r w:rsidR="000A25A9">
              <w:rPr>
                <w:noProof/>
                <w:lang w:val="et-EE"/>
              </w:rPr>
              <w:t>tervise infosüsteemist</w:t>
            </w:r>
            <w:r w:rsidR="003954DA">
              <w:rPr>
                <w:noProof/>
                <w:lang w:val="et-EE"/>
              </w:rPr>
              <w:t xml:space="preserve"> </w:t>
            </w:r>
            <w:r w:rsidR="00192454">
              <w:rPr>
                <w:noProof/>
                <w:lang w:val="et-EE"/>
              </w:rPr>
              <w:t xml:space="preserve">päritud andmete </w:t>
            </w:r>
            <w:r w:rsidR="003954DA">
              <w:rPr>
                <w:noProof/>
                <w:lang w:val="et-EE"/>
              </w:rPr>
              <w:t xml:space="preserve">ja TAIst saadud andmete </w:t>
            </w:r>
            <w:r w:rsidR="00192454">
              <w:rPr>
                <w:noProof/>
                <w:lang w:val="et-EE"/>
              </w:rPr>
              <w:t xml:space="preserve">koondamise ühtseks uuringus kasutatavaks andmetabeliks, mis edastatakse seejärel krüpteeritult uuringu läbiviijatele. TEHIKul säilib andmete kogu algsel kujul, et vajadusel oleks võimalik uuringuandmete täiendamine/parandamine. Tartu Ülikoolis hoiustatakse uuritavate andmeid ülikooli serveri (gaia.domenis.ut.ee, ligipääs ainult TÜ võrgust) piiratud ligipääsuga võrguketta kaustas. Andmestikku haldab Hiie Soeorg, vajadusel võimaldatakse ligipääs teistele uurijatele ja statistikutele.  </w:t>
            </w:r>
          </w:p>
        </w:tc>
      </w:tr>
      <w:tr w:rsidR="00885E4D" w:rsidRPr="00096DFC" w14:paraId="017A1F0F" w14:textId="384CCA23" w:rsidTr="0A13DF46">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885E4D" w:rsidRPr="00096DFC" w:rsidRDefault="00885E4D" w:rsidP="00885E4D">
            <w:pPr>
              <w:rPr>
                <w:b/>
                <w:bCs/>
                <w:noProof/>
                <w:lang w:val="et-EE"/>
              </w:rPr>
            </w:pPr>
            <w:r w:rsidRPr="00096DFC">
              <w:rPr>
                <w:b/>
                <w:bCs/>
                <w:noProof/>
                <w:lang w:val="et-EE"/>
              </w:rPr>
              <w:t xml:space="preserve">Kirjeldada, kuidas on andmed kaitstud loata või ebaseadusliku töötlemise eest.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7B4104" w14:textId="49735EA5" w:rsidR="00885E4D" w:rsidRPr="00096DFC" w:rsidRDefault="0028237C" w:rsidP="00885E4D">
            <w:pPr>
              <w:rPr>
                <w:noProof/>
                <w:lang w:val="et-EE"/>
              </w:rPr>
            </w:pPr>
            <w:r>
              <w:rPr>
                <w:noProof/>
                <w:lang w:val="et-EE"/>
              </w:rPr>
              <w:t xml:space="preserve">Andmeid hoiustatakse Tartu Ülikooli serveri (gaia.domenis.ut.ee, ligipääs ainult TÜ võrgust) piiratud ligipääsuga võrguketta kaustas. Andmestikku haldab Hiie Soeorg, vajadusel võimaldatakse ligipääs teistele uurijatele ja statistikutele.  </w:t>
            </w:r>
          </w:p>
        </w:tc>
      </w:tr>
      <w:tr w:rsidR="00885E4D" w:rsidRPr="00096DFC" w14:paraId="1C14E448" w14:textId="66459757" w:rsidTr="0A13DF46">
        <w:trPr>
          <w:trHeight w:val="96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1733DA" w14:textId="77777777" w:rsidR="008B13A2" w:rsidRPr="00096DFC" w:rsidRDefault="00885E4D" w:rsidP="008B13A2">
            <w:pPr>
              <w:rPr>
                <w:b/>
                <w:noProof/>
                <w:sz w:val="22"/>
                <w:szCs w:val="22"/>
                <w:highlight w:val="yellow"/>
                <w:lang w:val="et-EE"/>
              </w:rPr>
            </w:pPr>
            <w:r w:rsidRPr="00096DFC">
              <w:rPr>
                <w:b/>
                <w:noProof/>
                <w:sz w:val="22"/>
                <w:szCs w:val="22"/>
                <w:lang w:val="et-EE"/>
              </w:rPr>
              <w:t>Kinnitan, et kõik uuringu läbiviijad on teadlikud projekti läbiviimisega kaasnevatest eetilistest ja isikuandmete kaitsega kaasnevatest nõuetest.</w:t>
            </w:r>
          </w:p>
          <w:p w14:paraId="196C835B" w14:textId="452D140D" w:rsidR="00885E4D" w:rsidRPr="00096DFC" w:rsidRDefault="008B13A2" w:rsidP="008B13A2">
            <w:pPr>
              <w:rPr>
                <w:b/>
                <w:noProof/>
                <w:sz w:val="22"/>
                <w:szCs w:val="22"/>
                <w:highlight w:val="yellow"/>
                <w:lang w:val="et-EE"/>
              </w:rPr>
            </w:pPr>
            <w:r>
              <w:rPr>
                <w:noProof/>
                <w:lang w:val="et-EE"/>
              </w:rPr>
              <w:t>Kinnitan, et kõik uuringu läbiviijad on eeltoodust teadlikud.</w:t>
            </w:r>
          </w:p>
          <w:p w14:paraId="43E750D5" w14:textId="77777777" w:rsidR="00885E4D" w:rsidRPr="00096DFC" w:rsidRDefault="00885E4D" w:rsidP="00885E4D">
            <w:pPr>
              <w:rPr>
                <w:noProof/>
                <w:lang w:val="et-EE"/>
              </w:rPr>
            </w:pPr>
          </w:p>
        </w:tc>
      </w:tr>
      <w:tr w:rsidR="00885E4D" w:rsidRPr="00096DFC" w14:paraId="1023C90B" w14:textId="7860C17A" w:rsidTr="0A13DF46">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77777777" w:rsidR="00885E4D" w:rsidRPr="00096DFC" w:rsidRDefault="00885E4D" w:rsidP="00885E4D">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096DFC">
              <w:rPr>
                <w:b/>
                <w:noProof/>
                <w:color w:val="000000"/>
                <w:sz w:val="22"/>
                <w:szCs w:val="22"/>
                <w:lang w:val="et-EE"/>
              </w:rPr>
              <w:t>Vastutava uurija allkiri</w:t>
            </w:r>
          </w:p>
          <w:p w14:paraId="34748A02" w14:textId="7DECF433" w:rsidR="00885E4D" w:rsidRPr="00096DFC" w:rsidRDefault="00885E4D" w:rsidP="00885E4D">
            <w:pPr>
              <w:rPr>
                <w:b/>
                <w:bCs/>
                <w:noProof/>
                <w:lang w:val="et-EE"/>
              </w:rPr>
            </w:pPr>
            <w:r w:rsidRPr="00096DFC">
              <w:rPr>
                <w:b/>
                <w:noProof/>
                <w:color w:val="000000"/>
                <w:sz w:val="22"/>
                <w:szCs w:val="22"/>
                <w:lang w:val="et-EE"/>
              </w:rPr>
              <w:t>/</w:t>
            </w:r>
            <w:r w:rsidRPr="00096DFC">
              <w:rPr>
                <w:b/>
                <w:i/>
                <w:noProof/>
                <w:color w:val="000000"/>
                <w:sz w:val="22"/>
                <w:szCs w:val="22"/>
                <w:lang w:val="et-EE"/>
              </w:rPr>
              <w:t>digiallkiri</w:t>
            </w:r>
            <w:r w:rsidRPr="00096DFC">
              <w:rPr>
                <w:b/>
                <w:noProof/>
                <w:color w:val="000000"/>
                <w:sz w:val="22"/>
                <w:szCs w:val="22"/>
                <w:lang w:val="et-EE"/>
              </w:rPr>
              <w:t>/</w:t>
            </w:r>
          </w:p>
        </w:tc>
        <w:tc>
          <w:tcPr>
            <w:tcW w:w="6024"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194A2A31" w14:textId="77777777" w:rsidR="00885E4D" w:rsidRDefault="00885E4D" w:rsidP="00885E4D">
            <w:pPr>
              <w:rPr>
                <w:b/>
                <w:noProof/>
                <w:color w:val="000000"/>
                <w:sz w:val="22"/>
                <w:szCs w:val="22"/>
                <w:lang w:val="et-EE"/>
              </w:rPr>
            </w:pPr>
            <w:r w:rsidRPr="00096DFC">
              <w:rPr>
                <w:b/>
                <w:noProof/>
                <w:color w:val="000000"/>
                <w:sz w:val="22"/>
                <w:szCs w:val="22"/>
                <w:lang w:val="et-EE"/>
              </w:rPr>
              <w:t>Taotluse esitamise kuupäev</w:t>
            </w:r>
          </w:p>
          <w:p w14:paraId="75DF3C93" w14:textId="1B44F2F8" w:rsidR="00141C7E" w:rsidRPr="00141C7E" w:rsidRDefault="00141C7E" w:rsidP="00885E4D">
            <w:pPr>
              <w:rPr>
                <w:bCs/>
                <w:noProof/>
                <w:lang w:val="et-EE"/>
              </w:rPr>
            </w:pPr>
            <w:r w:rsidRPr="00141C7E">
              <w:rPr>
                <w:bCs/>
                <w:noProof/>
                <w:color w:val="000000"/>
                <w:sz w:val="22"/>
                <w:szCs w:val="22"/>
                <w:lang w:val="et-EE"/>
              </w:rPr>
              <w:t>07.08.2025</w:t>
            </w:r>
          </w:p>
        </w:tc>
      </w:tr>
      <w:tr w:rsidR="00885E4D" w:rsidRPr="00096DFC" w14:paraId="21BC48A1" w14:textId="755FD2FE" w:rsidTr="0A13DF46">
        <w:trPr>
          <w:trHeight w:val="94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4D2CCB" w14:textId="5F43C7AE" w:rsidR="00885E4D" w:rsidRPr="00096DFC" w:rsidRDefault="00885E4D" w:rsidP="00885E4D">
            <w:pPr>
              <w:rPr>
                <w:noProof/>
                <w:lang w:val="et-EE"/>
              </w:rPr>
            </w:pPr>
          </w:p>
        </w:tc>
      </w:tr>
      <w:tr w:rsidR="00885E4D" w:rsidRPr="00096DFC" w14:paraId="5514D65E" w14:textId="018CFFD5" w:rsidTr="0A13DF46">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885E4D" w:rsidRPr="00096DFC" w:rsidRDefault="00885E4D" w:rsidP="00885E4D">
            <w:pPr>
              <w:rPr>
                <w:noProof/>
                <w:lang w:val="et-EE"/>
              </w:rPr>
            </w:pPr>
            <w:r w:rsidRPr="00096DFC">
              <w:rPr>
                <w:b/>
                <w:bCs/>
                <w:noProof/>
                <w:sz w:val="22"/>
                <w:szCs w:val="22"/>
                <w:lang w:val="et-EE"/>
              </w:rPr>
              <w:t xml:space="preserve">Taotluse EBIN ID </w:t>
            </w:r>
          </w:p>
          <w:p w14:paraId="7E6DCB15" w14:textId="4AAE76DD" w:rsidR="00885E4D" w:rsidRPr="00096DFC" w:rsidRDefault="00885E4D" w:rsidP="00885E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096DFC">
              <w:rPr>
                <w:b/>
                <w:noProof/>
                <w:sz w:val="22"/>
                <w:szCs w:val="22"/>
                <w:lang w:val="et-EE"/>
              </w:rPr>
              <w:t>(täidab hindaja)</w:t>
            </w:r>
          </w:p>
        </w:tc>
      </w:tr>
      <w:tr w:rsidR="00885E4D" w:rsidRPr="00096DFC" w14:paraId="2E1CE708" w14:textId="3B8BD511" w:rsidTr="0A13DF46">
        <w:trPr>
          <w:trHeight w:val="1449"/>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885E4D" w:rsidRPr="00096DFC" w:rsidRDefault="00885E4D" w:rsidP="00885E4D">
            <w:pPr>
              <w:rPr>
                <w:noProof/>
                <w:lang w:val="et-EE"/>
              </w:rPr>
            </w:pPr>
          </w:p>
        </w:tc>
      </w:tr>
    </w:tbl>
    <w:p w14:paraId="25D7F98C" w14:textId="77777777" w:rsidR="0055564E" w:rsidRPr="00096DFC" w:rsidRDefault="0055564E">
      <w:pPr>
        <w:widowControl w:val="0"/>
        <w:spacing w:after="0"/>
        <w:rPr>
          <w:noProof/>
          <w:lang w:val="et-EE"/>
        </w:rPr>
      </w:pPr>
    </w:p>
    <w:p w14:paraId="08A2906B" w14:textId="56C46C7F" w:rsidR="079AA2BE" w:rsidRPr="00096DFC" w:rsidRDefault="079AA2BE" w:rsidP="0017731D">
      <w:pPr>
        <w:spacing w:after="0"/>
        <w:rPr>
          <w:b/>
          <w:noProof/>
          <w:lang w:val="et-EE"/>
        </w:rPr>
      </w:pPr>
      <w:r w:rsidRPr="00096DFC">
        <w:rPr>
          <w:b/>
          <w:noProof/>
          <w:lang w:val="et-EE"/>
        </w:rPr>
        <w:t>Lisadokumentide loetelu:</w:t>
      </w:r>
    </w:p>
    <w:p w14:paraId="26C6CF9E" w14:textId="7EC85A80" w:rsidR="366BAB87" w:rsidRPr="00096DFC" w:rsidRDefault="366BAB87" w:rsidP="0017731D">
      <w:pPr>
        <w:pStyle w:val="ListParagraph"/>
        <w:numPr>
          <w:ilvl w:val="0"/>
          <w:numId w:val="2"/>
        </w:numPr>
        <w:spacing w:after="0"/>
        <w:rPr>
          <w:b/>
          <w:noProof/>
          <w:lang w:val="et-EE"/>
        </w:rPr>
      </w:pPr>
      <w:r w:rsidRPr="00096DFC">
        <w:rPr>
          <w:b/>
          <w:noProof/>
          <w:lang w:val="et-EE"/>
        </w:rPr>
        <w:t>Vastutava uurija CV</w:t>
      </w:r>
      <w:r w:rsidR="00C07981" w:rsidRPr="00C07981">
        <w:rPr>
          <w:b/>
          <w:noProof/>
          <w:lang w:val="et-EE"/>
        </w:rPr>
        <w:t xml:space="preserve"> </w:t>
      </w:r>
      <w:r w:rsidR="00C07981">
        <w:rPr>
          <w:b/>
          <w:noProof/>
          <w:lang w:val="et-EE"/>
        </w:rPr>
        <w:br/>
      </w:r>
      <w:r w:rsidR="00C07981">
        <w:rPr>
          <w:noProof/>
          <w:lang w:val="et-EE"/>
        </w:rPr>
        <w:t>Hiie Soeorg</w:t>
      </w:r>
      <w:r w:rsidR="00C07981" w:rsidRPr="008D300A">
        <w:rPr>
          <w:noProof/>
          <w:lang w:val="et-EE"/>
        </w:rPr>
        <w:t xml:space="preserve"> CV etis.ee lehel: https://www.etis.ee/CV/</w:t>
      </w:r>
      <w:r w:rsidR="00C07981">
        <w:rPr>
          <w:noProof/>
          <w:lang w:val="et-EE"/>
        </w:rPr>
        <w:t>Hiie_Soeorg</w:t>
      </w:r>
      <w:r w:rsidR="00C07981" w:rsidRPr="008D300A">
        <w:rPr>
          <w:noProof/>
          <w:lang w:val="et-EE"/>
        </w:rPr>
        <w:t>/est/</w:t>
      </w:r>
    </w:p>
    <w:p w14:paraId="3ABDAA57" w14:textId="6C50B672" w:rsidR="366BAB87" w:rsidRPr="00096DFC" w:rsidRDefault="11E36371" w:rsidP="11E36371">
      <w:pPr>
        <w:pStyle w:val="ListParagraph"/>
        <w:numPr>
          <w:ilvl w:val="0"/>
          <w:numId w:val="2"/>
        </w:numPr>
        <w:spacing w:after="0"/>
        <w:rPr>
          <w:b/>
          <w:noProof/>
          <w:lang w:val="et-EE"/>
        </w:rPr>
      </w:pPr>
      <w:r w:rsidRPr="00096DFC">
        <w:rPr>
          <w:b/>
          <w:noProof/>
          <w:lang w:val="et-EE"/>
        </w:rPr>
        <w:t>Informeeritud nõusolek ja uuringu kutse  ja kõik muud uuritava värbamiseks kasutatavad materjalid (kui on asjakohane)</w:t>
      </w:r>
      <w:r w:rsidR="006C082A" w:rsidRPr="006C082A">
        <w:rPr>
          <w:b/>
          <w:noProof/>
          <w:lang w:val="et-EE"/>
        </w:rPr>
        <w:t xml:space="preserve"> </w:t>
      </w:r>
      <w:r w:rsidR="006C082A">
        <w:rPr>
          <w:b/>
          <w:noProof/>
          <w:lang w:val="et-EE"/>
        </w:rPr>
        <w:br/>
      </w:r>
      <w:r w:rsidR="006C082A" w:rsidRPr="008D300A">
        <w:rPr>
          <w:noProof/>
          <w:lang w:val="et-EE"/>
        </w:rPr>
        <w:t>Pole asjakohane.</w:t>
      </w:r>
    </w:p>
    <w:p w14:paraId="7D228CBD" w14:textId="65AC2FFF" w:rsidR="12BDD414" w:rsidRPr="00096DFC" w:rsidRDefault="11E36371" w:rsidP="0017731D">
      <w:pPr>
        <w:pStyle w:val="ListParagraph"/>
        <w:numPr>
          <w:ilvl w:val="0"/>
          <w:numId w:val="2"/>
        </w:numPr>
        <w:spacing w:after="0"/>
        <w:rPr>
          <w:b/>
          <w:noProof/>
          <w:lang w:val="et-EE"/>
        </w:rPr>
      </w:pPr>
      <w:r w:rsidRPr="00096DFC">
        <w:rPr>
          <w:b/>
          <w:noProof/>
          <w:lang w:val="et-EE"/>
        </w:rPr>
        <w:t>Uuringu instrumendid, sh nt küsimustikud (kui on asjakohane)</w:t>
      </w:r>
      <w:r w:rsidR="006C082A" w:rsidRPr="006C082A">
        <w:rPr>
          <w:b/>
          <w:noProof/>
          <w:lang w:val="et-EE"/>
        </w:rPr>
        <w:t xml:space="preserve"> </w:t>
      </w:r>
      <w:r w:rsidR="006C082A">
        <w:rPr>
          <w:b/>
          <w:noProof/>
          <w:lang w:val="et-EE"/>
        </w:rPr>
        <w:br/>
      </w:r>
      <w:r w:rsidR="006C082A" w:rsidRPr="008D300A">
        <w:rPr>
          <w:noProof/>
          <w:lang w:val="et-EE"/>
        </w:rPr>
        <w:t>Pole asjakohane.</w:t>
      </w:r>
    </w:p>
    <w:p w14:paraId="0B37DDB5" w14:textId="207D15E8" w:rsidR="474EEDB6" w:rsidRPr="00096DFC" w:rsidRDefault="11E36371" w:rsidP="0017731D">
      <w:pPr>
        <w:pStyle w:val="ListParagraph"/>
        <w:numPr>
          <w:ilvl w:val="0"/>
          <w:numId w:val="2"/>
        </w:numPr>
        <w:spacing w:after="0"/>
        <w:rPr>
          <w:b/>
          <w:noProof/>
          <w:lang w:val="et-EE"/>
        </w:rPr>
      </w:pPr>
      <w:r w:rsidRPr="00096DFC">
        <w:rPr>
          <w:b/>
          <w:noProof/>
          <w:lang w:val="et-EE"/>
        </w:rPr>
        <w:t>Kindlustuspoliis (kui on asjakohane)</w:t>
      </w:r>
      <w:r w:rsidR="006C082A" w:rsidRPr="006C082A">
        <w:rPr>
          <w:b/>
          <w:noProof/>
          <w:lang w:val="et-EE"/>
        </w:rPr>
        <w:t xml:space="preserve"> </w:t>
      </w:r>
      <w:r w:rsidR="006C082A">
        <w:rPr>
          <w:b/>
          <w:noProof/>
          <w:lang w:val="et-EE"/>
        </w:rPr>
        <w:br/>
      </w:r>
      <w:r w:rsidR="006C082A" w:rsidRPr="008D300A">
        <w:rPr>
          <w:noProof/>
          <w:lang w:val="et-EE"/>
        </w:rPr>
        <w:t>Pole asjakohane.</w:t>
      </w:r>
    </w:p>
    <w:p w14:paraId="0D97C947" w14:textId="4C0466AC" w:rsidR="52721F0C" w:rsidRPr="00096DFC" w:rsidRDefault="11E36371" w:rsidP="0017731D">
      <w:pPr>
        <w:pStyle w:val="ListParagraph"/>
        <w:numPr>
          <w:ilvl w:val="0"/>
          <w:numId w:val="2"/>
        </w:numPr>
        <w:spacing w:after="0"/>
        <w:rPr>
          <w:b/>
          <w:noProof/>
          <w:lang w:val="et-EE"/>
        </w:rPr>
      </w:pPr>
      <w:r w:rsidRPr="00096DFC">
        <w:rPr>
          <w:b/>
          <w:noProof/>
          <w:lang w:val="et-EE"/>
        </w:rPr>
        <w:t>Andmekoosseis (kui on asjakohane)</w:t>
      </w:r>
      <w:r w:rsidR="006C082A">
        <w:rPr>
          <w:b/>
          <w:noProof/>
          <w:lang w:val="et-EE"/>
        </w:rPr>
        <w:br/>
      </w:r>
      <w:r w:rsidR="006C082A" w:rsidRPr="006C082A">
        <w:rPr>
          <w:bCs/>
          <w:noProof/>
          <w:lang w:val="et-EE"/>
        </w:rPr>
        <w:t>Lisa 1.</w:t>
      </w:r>
    </w:p>
    <w:p w14:paraId="1A7120D8" w14:textId="73A8E3DB" w:rsidR="65B4376C" w:rsidRPr="00096DFC" w:rsidRDefault="11E36371" w:rsidP="0017731D">
      <w:pPr>
        <w:pStyle w:val="ListParagraph"/>
        <w:numPr>
          <w:ilvl w:val="0"/>
          <w:numId w:val="2"/>
        </w:numPr>
        <w:spacing w:after="0"/>
        <w:rPr>
          <w:b/>
          <w:noProof/>
          <w:lang w:val="et-EE"/>
        </w:rPr>
      </w:pPr>
      <w:r w:rsidRPr="00096DFC">
        <w:rPr>
          <w:b/>
          <w:noProof/>
          <w:lang w:val="et-EE"/>
        </w:rPr>
        <w:t>Maksekorraldus, kui uuringu läbivaatamise eest on ette nähtud tasu</w:t>
      </w:r>
      <w:r w:rsidR="006C082A" w:rsidRPr="006C082A">
        <w:rPr>
          <w:b/>
          <w:noProof/>
          <w:lang w:val="et-EE"/>
        </w:rPr>
        <w:t xml:space="preserve"> </w:t>
      </w:r>
      <w:r w:rsidR="006C082A">
        <w:rPr>
          <w:b/>
          <w:noProof/>
          <w:lang w:val="et-EE"/>
        </w:rPr>
        <w:br/>
      </w:r>
      <w:r w:rsidR="006C082A" w:rsidRPr="008D300A">
        <w:rPr>
          <w:noProof/>
          <w:lang w:val="et-EE"/>
        </w:rPr>
        <w:t>Pole asjakohane.</w:t>
      </w:r>
    </w:p>
    <w:p w14:paraId="07474B4B" w14:textId="3E206913" w:rsidR="474EEDB6" w:rsidRPr="00096DFC" w:rsidRDefault="474EEDB6" w:rsidP="00C04B94">
      <w:pPr>
        <w:spacing w:after="0"/>
        <w:ind w:left="360"/>
        <w:rPr>
          <w:noProof/>
          <w:lang w:val="et-EE"/>
        </w:rPr>
      </w:pPr>
    </w:p>
    <w:sectPr w:rsidR="474EEDB6" w:rsidRPr="00096DFC" w:rsidSect="00DE0495">
      <w:headerReference w:type="default" r:id="rId15"/>
      <w:footerReference w:type="default" r:id="rId16"/>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9802" w14:textId="77777777" w:rsidR="0039514C" w:rsidRDefault="0039514C">
      <w:pPr>
        <w:spacing w:before="0" w:after="0"/>
      </w:pPr>
      <w:r>
        <w:separator/>
      </w:r>
    </w:p>
  </w:endnote>
  <w:endnote w:type="continuationSeparator" w:id="0">
    <w:p w14:paraId="3DFFF396" w14:textId="77777777" w:rsidR="0039514C" w:rsidRDefault="0039514C">
      <w:pPr>
        <w:spacing w:before="0" w:after="0"/>
      </w:pPr>
      <w:r>
        <w:continuationSeparator/>
      </w:r>
    </w:p>
  </w:endnote>
  <w:endnote w:type="continuationNotice" w:id="1">
    <w:p w14:paraId="2470D853" w14:textId="77777777" w:rsidR="0039514C" w:rsidRDefault="003951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9B83" w14:textId="09A7A87A"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195DED">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2350" w14:textId="77777777" w:rsidR="0039514C" w:rsidRDefault="0039514C">
      <w:pPr>
        <w:spacing w:before="0" w:after="0"/>
      </w:pPr>
      <w:r>
        <w:separator/>
      </w:r>
    </w:p>
  </w:footnote>
  <w:footnote w:type="continuationSeparator" w:id="0">
    <w:p w14:paraId="298A8FB4" w14:textId="77777777" w:rsidR="0039514C" w:rsidRDefault="0039514C">
      <w:pPr>
        <w:spacing w:before="0" w:after="0"/>
      </w:pPr>
      <w:r>
        <w:continuationSeparator/>
      </w:r>
    </w:p>
  </w:footnote>
  <w:footnote w:type="continuationNotice" w:id="1">
    <w:p w14:paraId="7BA43DF5" w14:textId="77777777" w:rsidR="0039514C" w:rsidRDefault="0039514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2635100"/>
    <w:multiLevelType w:val="multilevel"/>
    <w:tmpl w:val="5FE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F0CE9"/>
    <w:multiLevelType w:val="hybridMultilevel"/>
    <w:tmpl w:val="021EB356"/>
    <w:lvl w:ilvl="0" w:tplc="08090017">
      <w:start w:val="1"/>
      <w:numFmt w:val="lowerLetter"/>
      <w:lvlText w:val="%1)"/>
      <w:lvlJc w:val="left"/>
      <w:pPr>
        <w:ind w:left="623" w:hanging="360"/>
      </w:pPr>
      <w:rPr>
        <w:rFonts w:hint="default"/>
      </w:rPr>
    </w:lvl>
    <w:lvl w:ilvl="1" w:tplc="FFFFFFFF" w:tentative="1">
      <w:start w:val="1"/>
      <w:numFmt w:val="bullet"/>
      <w:lvlText w:val="o"/>
      <w:lvlJc w:val="left"/>
      <w:pPr>
        <w:ind w:left="1343" w:hanging="360"/>
      </w:pPr>
      <w:rPr>
        <w:rFonts w:ascii="Courier New" w:hAnsi="Courier New" w:hint="default"/>
      </w:rPr>
    </w:lvl>
    <w:lvl w:ilvl="2" w:tplc="FFFFFFFF" w:tentative="1">
      <w:start w:val="1"/>
      <w:numFmt w:val="bullet"/>
      <w:lvlText w:val=""/>
      <w:lvlJc w:val="left"/>
      <w:pPr>
        <w:ind w:left="2063" w:hanging="360"/>
      </w:pPr>
      <w:rPr>
        <w:rFonts w:ascii="Wingdings" w:hAnsi="Wingdings" w:hint="default"/>
      </w:rPr>
    </w:lvl>
    <w:lvl w:ilvl="3" w:tplc="FFFFFFFF" w:tentative="1">
      <w:start w:val="1"/>
      <w:numFmt w:val="bullet"/>
      <w:lvlText w:val=""/>
      <w:lvlJc w:val="left"/>
      <w:pPr>
        <w:ind w:left="2783" w:hanging="360"/>
      </w:pPr>
      <w:rPr>
        <w:rFonts w:ascii="Symbol" w:hAnsi="Symbol" w:hint="default"/>
      </w:rPr>
    </w:lvl>
    <w:lvl w:ilvl="4" w:tplc="FFFFFFFF" w:tentative="1">
      <w:start w:val="1"/>
      <w:numFmt w:val="bullet"/>
      <w:lvlText w:val="o"/>
      <w:lvlJc w:val="left"/>
      <w:pPr>
        <w:ind w:left="3503" w:hanging="360"/>
      </w:pPr>
      <w:rPr>
        <w:rFonts w:ascii="Courier New" w:hAnsi="Courier New" w:hint="default"/>
      </w:rPr>
    </w:lvl>
    <w:lvl w:ilvl="5" w:tplc="FFFFFFFF" w:tentative="1">
      <w:start w:val="1"/>
      <w:numFmt w:val="bullet"/>
      <w:lvlText w:val=""/>
      <w:lvlJc w:val="left"/>
      <w:pPr>
        <w:ind w:left="4223" w:hanging="360"/>
      </w:pPr>
      <w:rPr>
        <w:rFonts w:ascii="Wingdings" w:hAnsi="Wingdings" w:hint="default"/>
      </w:rPr>
    </w:lvl>
    <w:lvl w:ilvl="6" w:tplc="FFFFFFFF" w:tentative="1">
      <w:start w:val="1"/>
      <w:numFmt w:val="bullet"/>
      <w:lvlText w:val=""/>
      <w:lvlJc w:val="left"/>
      <w:pPr>
        <w:ind w:left="4943" w:hanging="360"/>
      </w:pPr>
      <w:rPr>
        <w:rFonts w:ascii="Symbol" w:hAnsi="Symbol" w:hint="default"/>
      </w:rPr>
    </w:lvl>
    <w:lvl w:ilvl="7" w:tplc="FFFFFFFF" w:tentative="1">
      <w:start w:val="1"/>
      <w:numFmt w:val="bullet"/>
      <w:lvlText w:val="o"/>
      <w:lvlJc w:val="left"/>
      <w:pPr>
        <w:ind w:left="5663" w:hanging="360"/>
      </w:pPr>
      <w:rPr>
        <w:rFonts w:ascii="Courier New" w:hAnsi="Courier New" w:hint="default"/>
      </w:rPr>
    </w:lvl>
    <w:lvl w:ilvl="8" w:tplc="FFFFFFFF" w:tentative="1">
      <w:start w:val="1"/>
      <w:numFmt w:val="bullet"/>
      <w:lvlText w:val=""/>
      <w:lvlJc w:val="left"/>
      <w:pPr>
        <w:ind w:left="6383" w:hanging="360"/>
      </w:pPr>
      <w:rPr>
        <w:rFonts w:ascii="Wingdings" w:hAnsi="Wingdings" w:hint="default"/>
      </w:rPr>
    </w:lvl>
  </w:abstractNum>
  <w:abstractNum w:abstractNumId="3"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56F04"/>
    <w:multiLevelType w:val="hybridMultilevel"/>
    <w:tmpl w:val="89D64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996344"/>
    <w:multiLevelType w:val="hybridMultilevel"/>
    <w:tmpl w:val="09B4BD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8862FA"/>
    <w:multiLevelType w:val="hybridMultilevel"/>
    <w:tmpl w:val="B4F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8451B"/>
    <w:multiLevelType w:val="hybridMultilevel"/>
    <w:tmpl w:val="E3C0D4E4"/>
    <w:lvl w:ilvl="0" w:tplc="CFDCB2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1"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29346C"/>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3" w15:restartNumberingAfterBreak="0">
    <w:nsid w:val="19297701"/>
    <w:multiLevelType w:val="hybridMultilevel"/>
    <w:tmpl w:val="BC3A92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CC83909"/>
    <w:multiLevelType w:val="hybridMultilevel"/>
    <w:tmpl w:val="99D874CC"/>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3A71DA"/>
    <w:multiLevelType w:val="hybridMultilevel"/>
    <w:tmpl w:val="1C80E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20" w15:restartNumberingAfterBreak="0">
    <w:nsid w:val="47A66F4D"/>
    <w:multiLevelType w:val="hybridMultilevel"/>
    <w:tmpl w:val="BC3A92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80F0D"/>
    <w:multiLevelType w:val="hybridMultilevel"/>
    <w:tmpl w:val="55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44FBF"/>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26" w15:restartNumberingAfterBreak="0">
    <w:nsid w:val="52803A6E"/>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27"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33574E"/>
    <w:multiLevelType w:val="hybridMultilevel"/>
    <w:tmpl w:val="E66C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514A1"/>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3"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2C4F6E"/>
    <w:multiLevelType w:val="multilevel"/>
    <w:tmpl w:val="E0C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36"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7"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7A3E75C2"/>
    <w:multiLevelType w:val="hybridMultilevel"/>
    <w:tmpl w:val="BC3A92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84234561">
    <w:abstractNumId w:val="0"/>
  </w:num>
  <w:num w:numId="2" w16cid:durableId="1953322923">
    <w:abstractNumId w:val="35"/>
  </w:num>
  <w:num w:numId="3" w16cid:durableId="1556820097">
    <w:abstractNumId w:val="19"/>
  </w:num>
  <w:num w:numId="4" w16cid:durableId="1776098182">
    <w:abstractNumId w:val="36"/>
  </w:num>
  <w:num w:numId="5" w16cid:durableId="901519763">
    <w:abstractNumId w:val="10"/>
  </w:num>
  <w:num w:numId="6" w16cid:durableId="2007393515">
    <w:abstractNumId w:val="29"/>
  </w:num>
  <w:num w:numId="7" w16cid:durableId="1961956311">
    <w:abstractNumId w:val="18"/>
  </w:num>
  <w:num w:numId="8" w16cid:durableId="1166481043">
    <w:abstractNumId w:val="22"/>
  </w:num>
  <w:num w:numId="9" w16cid:durableId="263804890">
    <w:abstractNumId w:val="15"/>
  </w:num>
  <w:num w:numId="10" w16cid:durableId="458493624">
    <w:abstractNumId w:val="37"/>
  </w:num>
  <w:num w:numId="11" w16cid:durableId="1649552302">
    <w:abstractNumId w:val="9"/>
  </w:num>
  <w:num w:numId="12" w16cid:durableId="448747665">
    <w:abstractNumId w:val="23"/>
  </w:num>
  <w:num w:numId="13" w16cid:durableId="1544057028">
    <w:abstractNumId w:val="16"/>
  </w:num>
  <w:num w:numId="14" w16cid:durableId="2122458969">
    <w:abstractNumId w:val="3"/>
  </w:num>
  <w:num w:numId="15" w16cid:durableId="1372028112">
    <w:abstractNumId w:val="27"/>
  </w:num>
  <w:num w:numId="16" w16cid:durableId="1280070573">
    <w:abstractNumId w:val="11"/>
  </w:num>
  <w:num w:numId="17" w16cid:durableId="1170560968">
    <w:abstractNumId w:val="6"/>
  </w:num>
  <w:num w:numId="18" w16cid:durableId="1316103433">
    <w:abstractNumId w:val="28"/>
  </w:num>
  <w:num w:numId="19" w16cid:durableId="2038235942">
    <w:abstractNumId w:val="21"/>
  </w:num>
  <w:num w:numId="20" w16cid:durableId="1874683461">
    <w:abstractNumId w:val="33"/>
  </w:num>
  <w:num w:numId="21" w16cid:durableId="1336421171">
    <w:abstractNumId w:val="8"/>
  </w:num>
  <w:num w:numId="22" w16cid:durableId="941110434">
    <w:abstractNumId w:val="30"/>
  </w:num>
  <w:num w:numId="23" w16cid:durableId="1367177256">
    <w:abstractNumId w:val="24"/>
  </w:num>
  <w:num w:numId="24" w16cid:durableId="1734696674">
    <w:abstractNumId w:val="7"/>
  </w:num>
  <w:num w:numId="25" w16cid:durableId="667245766">
    <w:abstractNumId w:val="14"/>
  </w:num>
  <w:num w:numId="26" w16cid:durableId="1227105316">
    <w:abstractNumId w:val="17"/>
  </w:num>
  <w:num w:numId="27" w16cid:durableId="1461262477">
    <w:abstractNumId w:val="4"/>
  </w:num>
  <w:num w:numId="28" w16cid:durableId="278345353">
    <w:abstractNumId w:val="32"/>
  </w:num>
  <w:num w:numId="29" w16cid:durableId="1031035524">
    <w:abstractNumId w:val="25"/>
  </w:num>
  <w:num w:numId="30" w16cid:durableId="556361561">
    <w:abstractNumId w:val="12"/>
  </w:num>
  <w:num w:numId="31" w16cid:durableId="1848981325">
    <w:abstractNumId w:val="26"/>
  </w:num>
  <w:num w:numId="32" w16cid:durableId="2071538440">
    <w:abstractNumId w:val="2"/>
  </w:num>
  <w:num w:numId="33" w16cid:durableId="126898724">
    <w:abstractNumId w:val="31"/>
  </w:num>
  <w:num w:numId="34" w16cid:durableId="1584877320">
    <w:abstractNumId w:val="5"/>
  </w:num>
  <w:num w:numId="35" w16cid:durableId="1174109442">
    <w:abstractNumId w:val="13"/>
  </w:num>
  <w:num w:numId="36" w16cid:durableId="1986473833">
    <w:abstractNumId w:val="38"/>
  </w:num>
  <w:num w:numId="37" w16cid:durableId="841899534">
    <w:abstractNumId w:val="20"/>
  </w:num>
  <w:num w:numId="38" w16cid:durableId="2004157917">
    <w:abstractNumId w:val="1"/>
  </w:num>
  <w:num w:numId="39" w16cid:durableId="11063148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0589D"/>
    <w:rsid w:val="000060D0"/>
    <w:rsid w:val="00007515"/>
    <w:rsid w:val="00015A6F"/>
    <w:rsid w:val="00026BFD"/>
    <w:rsid w:val="00037D0F"/>
    <w:rsid w:val="00044B0E"/>
    <w:rsid w:val="00052D1E"/>
    <w:rsid w:val="000548BF"/>
    <w:rsid w:val="000629D6"/>
    <w:rsid w:val="00085C7F"/>
    <w:rsid w:val="000863F0"/>
    <w:rsid w:val="00092D1D"/>
    <w:rsid w:val="00093EC4"/>
    <w:rsid w:val="00096DFC"/>
    <w:rsid w:val="000A1876"/>
    <w:rsid w:val="000A2116"/>
    <w:rsid w:val="000A25A9"/>
    <w:rsid w:val="000C35C3"/>
    <w:rsid w:val="000C61D1"/>
    <w:rsid w:val="000D020F"/>
    <w:rsid w:val="000D6ECA"/>
    <w:rsid w:val="000E010B"/>
    <w:rsid w:val="000E0A35"/>
    <w:rsid w:val="001031BD"/>
    <w:rsid w:val="001039C3"/>
    <w:rsid w:val="001044A9"/>
    <w:rsid w:val="001064DB"/>
    <w:rsid w:val="00114805"/>
    <w:rsid w:val="00114F9B"/>
    <w:rsid w:val="00116395"/>
    <w:rsid w:val="001325DF"/>
    <w:rsid w:val="00141C7E"/>
    <w:rsid w:val="00142B6F"/>
    <w:rsid w:val="00143C66"/>
    <w:rsid w:val="00144502"/>
    <w:rsid w:val="001457E2"/>
    <w:rsid w:val="00152B2F"/>
    <w:rsid w:val="001578E6"/>
    <w:rsid w:val="00160F4A"/>
    <w:rsid w:val="001610BE"/>
    <w:rsid w:val="00161C9C"/>
    <w:rsid w:val="00165FBF"/>
    <w:rsid w:val="00172236"/>
    <w:rsid w:val="00173B96"/>
    <w:rsid w:val="0017731D"/>
    <w:rsid w:val="00183967"/>
    <w:rsid w:val="00192454"/>
    <w:rsid w:val="00192E54"/>
    <w:rsid w:val="00194A72"/>
    <w:rsid w:val="00195DED"/>
    <w:rsid w:val="001C22BD"/>
    <w:rsid w:val="001C42D1"/>
    <w:rsid w:val="001D1D33"/>
    <w:rsid w:val="001D58A1"/>
    <w:rsid w:val="001D68BB"/>
    <w:rsid w:val="001F2D25"/>
    <w:rsid w:val="001F3D95"/>
    <w:rsid w:val="001F47AA"/>
    <w:rsid w:val="002135DA"/>
    <w:rsid w:val="0021538F"/>
    <w:rsid w:val="00227A75"/>
    <w:rsid w:val="002364DE"/>
    <w:rsid w:val="00245FD2"/>
    <w:rsid w:val="00247A25"/>
    <w:rsid w:val="00251AB4"/>
    <w:rsid w:val="00261332"/>
    <w:rsid w:val="00275662"/>
    <w:rsid w:val="0028237C"/>
    <w:rsid w:val="00283FE8"/>
    <w:rsid w:val="002843A7"/>
    <w:rsid w:val="002941E5"/>
    <w:rsid w:val="00295550"/>
    <w:rsid w:val="002A134D"/>
    <w:rsid w:val="002A7ED2"/>
    <w:rsid w:val="002B1D98"/>
    <w:rsid w:val="002D341F"/>
    <w:rsid w:val="002E2361"/>
    <w:rsid w:val="00305D9A"/>
    <w:rsid w:val="00321D8E"/>
    <w:rsid w:val="00321E2D"/>
    <w:rsid w:val="00325C4F"/>
    <w:rsid w:val="00333C40"/>
    <w:rsid w:val="0035685B"/>
    <w:rsid w:val="0036139B"/>
    <w:rsid w:val="00365654"/>
    <w:rsid w:val="0036791C"/>
    <w:rsid w:val="00367E0E"/>
    <w:rsid w:val="0037066E"/>
    <w:rsid w:val="003773F0"/>
    <w:rsid w:val="00380175"/>
    <w:rsid w:val="003828B9"/>
    <w:rsid w:val="003873E6"/>
    <w:rsid w:val="003929F3"/>
    <w:rsid w:val="0039514C"/>
    <w:rsid w:val="003954DA"/>
    <w:rsid w:val="003A2253"/>
    <w:rsid w:val="003A2A43"/>
    <w:rsid w:val="003A3341"/>
    <w:rsid w:val="003A37FF"/>
    <w:rsid w:val="003C2622"/>
    <w:rsid w:val="003C2824"/>
    <w:rsid w:val="003C696A"/>
    <w:rsid w:val="003D04B5"/>
    <w:rsid w:val="003D1435"/>
    <w:rsid w:val="003D1554"/>
    <w:rsid w:val="003E2EC2"/>
    <w:rsid w:val="003E792B"/>
    <w:rsid w:val="003F46C4"/>
    <w:rsid w:val="003F4D2C"/>
    <w:rsid w:val="00413447"/>
    <w:rsid w:val="00415A9B"/>
    <w:rsid w:val="00417785"/>
    <w:rsid w:val="00417D6F"/>
    <w:rsid w:val="00422BFC"/>
    <w:rsid w:val="0042531F"/>
    <w:rsid w:val="00427039"/>
    <w:rsid w:val="00447558"/>
    <w:rsid w:val="00450BFA"/>
    <w:rsid w:val="0045370C"/>
    <w:rsid w:val="0046022D"/>
    <w:rsid w:val="00462D3C"/>
    <w:rsid w:val="00465C8F"/>
    <w:rsid w:val="00472239"/>
    <w:rsid w:val="00474384"/>
    <w:rsid w:val="0048187A"/>
    <w:rsid w:val="00486153"/>
    <w:rsid w:val="00492F4B"/>
    <w:rsid w:val="00493FF6"/>
    <w:rsid w:val="004940F7"/>
    <w:rsid w:val="00497361"/>
    <w:rsid w:val="004A038E"/>
    <w:rsid w:val="004A4A8A"/>
    <w:rsid w:val="004A55F5"/>
    <w:rsid w:val="004B3AD9"/>
    <w:rsid w:val="004C0E7A"/>
    <w:rsid w:val="004D3F53"/>
    <w:rsid w:val="004D6D9A"/>
    <w:rsid w:val="004E18C3"/>
    <w:rsid w:val="004F12F9"/>
    <w:rsid w:val="004F3A21"/>
    <w:rsid w:val="005002D0"/>
    <w:rsid w:val="00504DA3"/>
    <w:rsid w:val="00505F6D"/>
    <w:rsid w:val="00511BAE"/>
    <w:rsid w:val="00516C4F"/>
    <w:rsid w:val="005233FC"/>
    <w:rsid w:val="00523829"/>
    <w:rsid w:val="00535BC2"/>
    <w:rsid w:val="0055564E"/>
    <w:rsid w:val="00564885"/>
    <w:rsid w:val="005871C6"/>
    <w:rsid w:val="00593003"/>
    <w:rsid w:val="005B50DF"/>
    <w:rsid w:val="005B6151"/>
    <w:rsid w:val="005C3538"/>
    <w:rsid w:val="005C7763"/>
    <w:rsid w:val="005D0226"/>
    <w:rsid w:val="005D1ABE"/>
    <w:rsid w:val="005E4F49"/>
    <w:rsid w:val="005F51BA"/>
    <w:rsid w:val="00610F6C"/>
    <w:rsid w:val="00623C45"/>
    <w:rsid w:val="00632BA5"/>
    <w:rsid w:val="006343FF"/>
    <w:rsid w:val="00646859"/>
    <w:rsid w:val="00646EAC"/>
    <w:rsid w:val="006561F7"/>
    <w:rsid w:val="00663970"/>
    <w:rsid w:val="00663BAD"/>
    <w:rsid w:val="00671A6C"/>
    <w:rsid w:val="0067317D"/>
    <w:rsid w:val="0068665B"/>
    <w:rsid w:val="00686B92"/>
    <w:rsid w:val="00690F7B"/>
    <w:rsid w:val="00691962"/>
    <w:rsid w:val="00695B87"/>
    <w:rsid w:val="006A5159"/>
    <w:rsid w:val="006B2D1B"/>
    <w:rsid w:val="006B368F"/>
    <w:rsid w:val="006B42B8"/>
    <w:rsid w:val="006B5F9F"/>
    <w:rsid w:val="006C082A"/>
    <w:rsid w:val="006C12FC"/>
    <w:rsid w:val="006C1A0A"/>
    <w:rsid w:val="006D6D13"/>
    <w:rsid w:val="006D7C05"/>
    <w:rsid w:val="006E1F70"/>
    <w:rsid w:val="006E7CFA"/>
    <w:rsid w:val="006F3AFD"/>
    <w:rsid w:val="006F76F1"/>
    <w:rsid w:val="00703E8C"/>
    <w:rsid w:val="0071073A"/>
    <w:rsid w:val="00715EBC"/>
    <w:rsid w:val="007320DD"/>
    <w:rsid w:val="00733B41"/>
    <w:rsid w:val="00735112"/>
    <w:rsid w:val="00737EAE"/>
    <w:rsid w:val="00742502"/>
    <w:rsid w:val="007439C6"/>
    <w:rsid w:val="0075078E"/>
    <w:rsid w:val="007639BE"/>
    <w:rsid w:val="007709A7"/>
    <w:rsid w:val="007734F3"/>
    <w:rsid w:val="0078055E"/>
    <w:rsid w:val="007949E1"/>
    <w:rsid w:val="007A5726"/>
    <w:rsid w:val="007A65DC"/>
    <w:rsid w:val="007B42DF"/>
    <w:rsid w:val="007C5733"/>
    <w:rsid w:val="007D57C4"/>
    <w:rsid w:val="008067CF"/>
    <w:rsid w:val="008110D5"/>
    <w:rsid w:val="00811597"/>
    <w:rsid w:val="008131D9"/>
    <w:rsid w:val="00820D93"/>
    <w:rsid w:val="00822692"/>
    <w:rsid w:val="00823134"/>
    <w:rsid w:val="00825176"/>
    <w:rsid w:val="00826A8D"/>
    <w:rsid w:val="00832D64"/>
    <w:rsid w:val="0083694D"/>
    <w:rsid w:val="008372A1"/>
    <w:rsid w:val="0084394D"/>
    <w:rsid w:val="008460E7"/>
    <w:rsid w:val="00847C23"/>
    <w:rsid w:val="00856898"/>
    <w:rsid w:val="00866783"/>
    <w:rsid w:val="0087003A"/>
    <w:rsid w:val="00872484"/>
    <w:rsid w:val="00872BD0"/>
    <w:rsid w:val="00875FC6"/>
    <w:rsid w:val="0088371A"/>
    <w:rsid w:val="00885E4D"/>
    <w:rsid w:val="008874C8"/>
    <w:rsid w:val="008A0E6A"/>
    <w:rsid w:val="008A4A9C"/>
    <w:rsid w:val="008A4B7E"/>
    <w:rsid w:val="008B13A2"/>
    <w:rsid w:val="008B2638"/>
    <w:rsid w:val="008C1D64"/>
    <w:rsid w:val="008D697D"/>
    <w:rsid w:val="008E079F"/>
    <w:rsid w:val="008E29C8"/>
    <w:rsid w:val="008E51C0"/>
    <w:rsid w:val="008F64CF"/>
    <w:rsid w:val="00902F50"/>
    <w:rsid w:val="009073DA"/>
    <w:rsid w:val="00913D2B"/>
    <w:rsid w:val="00916560"/>
    <w:rsid w:val="00920512"/>
    <w:rsid w:val="00937718"/>
    <w:rsid w:val="0093789A"/>
    <w:rsid w:val="0094320B"/>
    <w:rsid w:val="00945BB7"/>
    <w:rsid w:val="00947C20"/>
    <w:rsid w:val="00952D74"/>
    <w:rsid w:val="00953303"/>
    <w:rsid w:val="0095747F"/>
    <w:rsid w:val="00963A81"/>
    <w:rsid w:val="00965374"/>
    <w:rsid w:val="00972BBC"/>
    <w:rsid w:val="00976C07"/>
    <w:rsid w:val="00976E9E"/>
    <w:rsid w:val="00992FEF"/>
    <w:rsid w:val="00993631"/>
    <w:rsid w:val="00996800"/>
    <w:rsid w:val="009B2995"/>
    <w:rsid w:val="009B6018"/>
    <w:rsid w:val="009B71A6"/>
    <w:rsid w:val="009C0D1F"/>
    <w:rsid w:val="009C112D"/>
    <w:rsid w:val="009C1A74"/>
    <w:rsid w:val="009C30EA"/>
    <w:rsid w:val="009E0368"/>
    <w:rsid w:val="009E3F26"/>
    <w:rsid w:val="009F5E73"/>
    <w:rsid w:val="00A0278E"/>
    <w:rsid w:val="00A03398"/>
    <w:rsid w:val="00A03B0A"/>
    <w:rsid w:val="00A12725"/>
    <w:rsid w:val="00A12CF9"/>
    <w:rsid w:val="00A1386A"/>
    <w:rsid w:val="00A179A4"/>
    <w:rsid w:val="00A22C0E"/>
    <w:rsid w:val="00A27212"/>
    <w:rsid w:val="00A341F3"/>
    <w:rsid w:val="00A3551A"/>
    <w:rsid w:val="00A41321"/>
    <w:rsid w:val="00A452E0"/>
    <w:rsid w:val="00A64FBD"/>
    <w:rsid w:val="00A76C77"/>
    <w:rsid w:val="00A81341"/>
    <w:rsid w:val="00A862F2"/>
    <w:rsid w:val="00A909D5"/>
    <w:rsid w:val="00A925E4"/>
    <w:rsid w:val="00A96B04"/>
    <w:rsid w:val="00AA4459"/>
    <w:rsid w:val="00AB79AD"/>
    <w:rsid w:val="00AC16AA"/>
    <w:rsid w:val="00AE2DDD"/>
    <w:rsid w:val="00AE3875"/>
    <w:rsid w:val="00AF0168"/>
    <w:rsid w:val="00AF429A"/>
    <w:rsid w:val="00AF4C0C"/>
    <w:rsid w:val="00B00A70"/>
    <w:rsid w:val="00B010B1"/>
    <w:rsid w:val="00B01F79"/>
    <w:rsid w:val="00B04DDF"/>
    <w:rsid w:val="00B05B5C"/>
    <w:rsid w:val="00B06BF1"/>
    <w:rsid w:val="00B07143"/>
    <w:rsid w:val="00B17C54"/>
    <w:rsid w:val="00B22DA6"/>
    <w:rsid w:val="00B22EC3"/>
    <w:rsid w:val="00B26B93"/>
    <w:rsid w:val="00B31D94"/>
    <w:rsid w:val="00B43C9B"/>
    <w:rsid w:val="00B46A6D"/>
    <w:rsid w:val="00B85EAA"/>
    <w:rsid w:val="00B92C51"/>
    <w:rsid w:val="00B97B60"/>
    <w:rsid w:val="00BA1F76"/>
    <w:rsid w:val="00BB259C"/>
    <w:rsid w:val="00BC286A"/>
    <w:rsid w:val="00BD0F1E"/>
    <w:rsid w:val="00BF1B31"/>
    <w:rsid w:val="00C04B94"/>
    <w:rsid w:val="00C052B7"/>
    <w:rsid w:val="00C07981"/>
    <w:rsid w:val="00C115EC"/>
    <w:rsid w:val="00C17E3A"/>
    <w:rsid w:val="00C20ED1"/>
    <w:rsid w:val="00C23D76"/>
    <w:rsid w:val="00C24173"/>
    <w:rsid w:val="00C248DD"/>
    <w:rsid w:val="00C55E95"/>
    <w:rsid w:val="00C56AA7"/>
    <w:rsid w:val="00C60F3D"/>
    <w:rsid w:val="00C664D3"/>
    <w:rsid w:val="00C66E28"/>
    <w:rsid w:val="00C83ED3"/>
    <w:rsid w:val="00C950AF"/>
    <w:rsid w:val="00C95AFC"/>
    <w:rsid w:val="00CA52FF"/>
    <w:rsid w:val="00CB0D09"/>
    <w:rsid w:val="00CB3103"/>
    <w:rsid w:val="00CC76BF"/>
    <w:rsid w:val="00CD4338"/>
    <w:rsid w:val="00CD5B18"/>
    <w:rsid w:val="00CE519C"/>
    <w:rsid w:val="00CE7813"/>
    <w:rsid w:val="00CF0AF9"/>
    <w:rsid w:val="00CF2B53"/>
    <w:rsid w:val="00CF520F"/>
    <w:rsid w:val="00CF5CEC"/>
    <w:rsid w:val="00D2121B"/>
    <w:rsid w:val="00D232A2"/>
    <w:rsid w:val="00D331D5"/>
    <w:rsid w:val="00D33D9C"/>
    <w:rsid w:val="00D53191"/>
    <w:rsid w:val="00D62851"/>
    <w:rsid w:val="00D74E29"/>
    <w:rsid w:val="00D8493B"/>
    <w:rsid w:val="00D84D8B"/>
    <w:rsid w:val="00DA4410"/>
    <w:rsid w:val="00DB08BD"/>
    <w:rsid w:val="00DC0B33"/>
    <w:rsid w:val="00DC1EEA"/>
    <w:rsid w:val="00DC6A7E"/>
    <w:rsid w:val="00DD1BB6"/>
    <w:rsid w:val="00DD32DA"/>
    <w:rsid w:val="00DD549A"/>
    <w:rsid w:val="00DD6D84"/>
    <w:rsid w:val="00DE0495"/>
    <w:rsid w:val="00DF2D98"/>
    <w:rsid w:val="00DF464B"/>
    <w:rsid w:val="00E01D1F"/>
    <w:rsid w:val="00E1119D"/>
    <w:rsid w:val="00E14F00"/>
    <w:rsid w:val="00E1745F"/>
    <w:rsid w:val="00E46520"/>
    <w:rsid w:val="00E51ED8"/>
    <w:rsid w:val="00E52F3B"/>
    <w:rsid w:val="00E55D4F"/>
    <w:rsid w:val="00E57D69"/>
    <w:rsid w:val="00E61A82"/>
    <w:rsid w:val="00E6600B"/>
    <w:rsid w:val="00E71823"/>
    <w:rsid w:val="00E736A4"/>
    <w:rsid w:val="00E736C6"/>
    <w:rsid w:val="00E91A53"/>
    <w:rsid w:val="00E946F9"/>
    <w:rsid w:val="00E957C6"/>
    <w:rsid w:val="00E9A6A9"/>
    <w:rsid w:val="00EA4933"/>
    <w:rsid w:val="00EA4B61"/>
    <w:rsid w:val="00EC2E49"/>
    <w:rsid w:val="00EC5BEE"/>
    <w:rsid w:val="00ED100A"/>
    <w:rsid w:val="00ED5CF7"/>
    <w:rsid w:val="00ED5D21"/>
    <w:rsid w:val="00ED7670"/>
    <w:rsid w:val="00EE3E05"/>
    <w:rsid w:val="00EF27BD"/>
    <w:rsid w:val="00F079B8"/>
    <w:rsid w:val="00F16FF0"/>
    <w:rsid w:val="00F21E23"/>
    <w:rsid w:val="00F22411"/>
    <w:rsid w:val="00F25A98"/>
    <w:rsid w:val="00F30C16"/>
    <w:rsid w:val="00F37F30"/>
    <w:rsid w:val="00F42F6B"/>
    <w:rsid w:val="00F56DC2"/>
    <w:rsid w:val="00F57AE2"/>
    <w:rsid w:val="00F632A4"/>
    <w:rsid w:val="00F6572D"/>
    <w:rsid w:val="00F65F84"/>
    <w:rsid w:val="00F73FE5"/>
    <w:rsid w:val="00F770A5"/>
    <w:rsid w:val="00F961DF"/>
    <w:rsid w:val="00FB2346"/>
    <w:rsid w:val="00FB30CA"/>
    <w:rsid w:val="00FB4F40"/>
    <w:rsid w:val="00FC7A3D"/>
    <w:rsid w:val="00FD5A02"/>
    <w:rsid w:val="00FE6B85"/>
    <w:rsid w:val="00FE6F0F"/>
    <w:rsid w:val="00FF0D0D"/>
    <w:rsid w:val="00FF102D"/>
    <w:rsid w:val="01722D2D"/>
    <w:rsid w:val="021125B4"/>
    <w:rsid w:val="032DEA1A"/>
    <w:rsid w:val="0348406C"/>
    <w:rsid w:val="065C3C90"/>
    <w:rsid w:val="079AA2BE"/>
    <w:rsid w:val="07F48956"/>
    <w:rsid w:val="0A13DF46"/>
    <w:rsid w:val="0A48C4E1"/>
    <w:rsid w:val="0C21C464"/>
    <w:rsid w:val="0CF7D986"/>
    <w:rsid w:val="11A10FAE"/>
    <w:rsid w:val="11E36371"/>
    <w:rsid w:val="12BDD414"/>
    <w:rsid w:val="1448D8DD"/>
    <w:rsid w:val="1547DCC8"/>
    <w:rsid w:val="15D5293C"/>
    <w:rsid w:val="18622CDA"/>
    <w:rsid w:val="1937CF42"/>
    <w:rsid w:val="199FB6B1"/>
    <w:rsid w:val="1BE078CC"/>
    <w:rsid w:val="1D7A99EB"/>
    <w:rsid w:val="1E5CEA37"/>
    <w:rsid w:val="1EDCD34D"/>
    <w:rsid w:val="201D79BA"/>
    <w:rsid w:val="214BD564"/>
    <w:rsid w:val="227F9718"/>
    <w:rsid w:val="22AED376"/>
    <w:rsid w:val="2404BF5C"/>
    <w:rsid w:val="24912528"/>
    <w:rsid w:val="25B32E36"/>
    <w:rsid w:val="27D374FC"/>
    <w:rsid w:val="2944C9FC"/>
    <w:rsid w:val="29801B8D"/>
    <w:rsid w:val="29AC9564"/>
    <w:rsid w:val="2BABA6DB"/>
    <w:rsid w:val="2C4CF5B3"/>
    <w:rsid w:val="2E11CEFD"/>
    <w:rsid w:val="2F8BC2E7"/>
    <w:rsid w:val="3386887D"/>
    <w:rsid w:val="340D11C4"/>
    <w:rsid w:val="366BAB87"/>
    <w:rsid w:val="3889926B"/>
    <w:rsid w:val="3889A521"/>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6C67074"/>
    <w:rsid w:val="5761680A"/>
    <w:rsid w:val="58F8730E"/>
    <w:rsid w:val="59885539"/>
    <w:rsid w:val="5CA59416"/>
    <w:rsid w:val="5CF0FE9D"/>
    <w:rsid w:val="5DE76973"/>
    <w:rsid w:val="5E1A84B4"/>
    <w:rsid w:val="5F40AB5D"/>
    <w:rsid w:val="640A90CB"/>
    <w:rsid w:val="6435FAB6"/>
    <w:rsid w:val="650DE312"/>
    <w:rsid w:val="65B4376C"/>
    <w:rsid w:val="65DDEA72"/>
    <w:rsid w:val="680C6210"/>
    <w:rsid w:val="68554E93"/>
    <w:rsid w:val="6986BDE1"/>
    <w:rsid w:val="6A5D83BF"/>
    <w:rsid w:val="6D599FB5"/>
    <w:rsid w:val="6D8EBFFA"/>
    <w:rsid w:val="6DBA29E5"/>
    <w:rsid w:val="6E044BD3"/>
    <w:rsid w:val="6FC16471"/>
    <w:rsid w:val="6FE5B533"/>
    <w:rsid w:val="70EFC7D1"/>
    <w:rsid w:val="71218AB0"/>
    <w:rsid w:val="7133093E"/>
    <w:rsid w:val="713A40D1"/>
    <w:rsid w:val="71E76515"/>
    <w:rsid w:val="74037F9C"/>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D6870EBB-5E55-4807-B083-4BE2DB25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39C6"/>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paragraph" w:styleId="Header">
    <w:name w:val="header"/>
    <w:basedOn w:val="Normal"/>
    <w:link w:val="HeaderChar"/>
    <w:uiPriority w:val="99"/>
    <w:semiHidden/>
    <w:unhideWhenUsed/>
    <w:rsid w:val="00691962"/>
    <w:pPr>
      <w:tabs>
        <w:tab w:val="center" w:pos="4680"/>
        <w:tab w:val="right" w:pos="9360"/>
      </w:tabs>
      <w:spacing w:before="0" w:after="0"/>
    </w:pPr>
  </w:style>
  <w:style w:type="character" w:customStyle="1" w:styleId="HeaderChar">
    <w:name w:val="Header Char"/>
    <w:basedOn w:val="DefaultParagraphFont"/>
    <w:link w:val="Header"/>
    <w:uiPriority w:val="99"/>
    <w:semiHidden/>
    <w:rsid w:val="0037066E"/>
  </w:style>
  <w:style w:type="paragraph" w:styleId="Footer">
    <w:name w:val="footer"/>
    <w:basedOn w:val="Normal"/>
    <w:link w:val="FooterChar"/>
    <w:uiPriority w:val="99"/>
    <w:semiHidden/>
    <w:unhideWhenUsed/>
    <w:rsid w:val="00691962"/>
    <w:pPr>
      <w:tabs>
        <w:tab w:val="center" w:pos="4680"/>
        <w:tab w:val="right" w:pos="9360"/>
      </w:tabs>
      <w:spacing w:before="0" w:after="0"/>
    </w:pPr>
  </w:style>
  <w:style w:type="character" w:customStyle="1" w:styleId="FooterChar">
    <w:name w:val="Footer Char"/>
    <w:basedOn w:val="DefaultParagraphFont"/>
    <w:link w:val="Footer"/>
    <w:uiPriority w:val="99"/>
    <w:semiHidden/>
    <w:rsid w:val="0037066E"/>
  </w:style>
  <w:style w:type="character" w:styleId="FollowedHyperlink">
    <w:name w:val="FollowedHyperlink"/>
    <w:basedOn w:val="DefaultParagraphFont"/>
    <w:uiPriority w:val="99"/>
    <w:semiHidden/>
    <w:unhideWhenUsed/>
    <w:rsid w:val="000060D0"/>
    <w:rPr>
      <w:color w:val="800080" w:themeColor="followedHyperlink"/>
      <w:u w:val="single"/>
    </w:rPr>
  </w:style>
  <w:style w:type="character" w:styleId="UnresolvedMention">
    <w:name w:val="Unresolved Mention"/>
    <w:basedOn w:val="DefaultParagraphFont"/>
    <w:uiPriority w:val="99"/>
    <w:semiHidden/>
    <w:unhideWhenUsed/>
    <w:rsid w:val="003E2EC2"/>
    <w:rPr>
      <w:color w:val="605E5C"/>
      <w:shd w:val="clear" w:color="auto" w:fill="E1DFDD"/>
    </w:rPr>
  </w:style>
  <w:style w:type="paragraph" w:styleId="NoSpacing">
    <w:name w:val="No Spacing"/>
    <w:uiPriority w:val="1"/>
    <w:qFormat/>
    <w:rsid w:val="00937718"/>
    <w:pPr>
      <w:spacing w:before="0" w:after="0"/>
    </w:pPr>
    <w:rPr>
      <w:rFonts w:ascii="Times New Roman" w:eastAsia="Calibri" w:hAnsi="Times New Roman" w:cs="Times New Roman"/>
      <w:sz w:val="24"/>
      <w:szCs w:val="2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378017578">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760226679">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ki.ee/isikuandmed/andmetootlejale/isikuandmete-edastamine-valisriik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ki.ee/isikuandmed/andmetootlejale/isikuandmete-edastamine-valisriik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tag.ee/wp-content/uploads/2023/01/HE-eetikano%CC%83uded-juhendmaterjal.-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strategy.ec.europa.eu/en/library/ethics-guidelines-trustworthy-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24FCB-72FE-4224-900A-80B1F429C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7B4D7-B457-47C2-B190-200E15A13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4456</Words>
  <Characters>25402</Characters>
  <Application>Microsoft Office Word</Application>
  <DocSecurity>0</DocSecurity>
  <Lines>211</Lines>
  <Paragraphs>59</Paragraphs>
  <ScaleCrop>false</ScaleCrop>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cp:lastModifiedBy>Hiie Soeorg</cp:lastModifiedBy>
  <cp:revision>152</cp:revision>
  <dcterms:created xsi:type="dcterms:W3CDTF">2025-06-06T10:29:00Z</dcterms:created>
  <dcterms:modified xsi:type="dcterms:W3CDTF">2025-07-28T06:52:00Z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y fmtid="{D5CDD505-2E9C-101B-9397-08002B2CF9AE}" pid="3" name="MSIP_Label_defa4170-0d19-0005-0004-bc88714345d2_Enabled">
    <vt:lpwstr>true</vt:lpwstr>
  </property>
  <property fmtid="{D5CDD505-2E9C-101B-9397-08002B2CF9AE}" pid="4" name="MSIP_Label_defa4170-0d19-0005-0004-bc88714345d2_SetDate">
    <vt:lpwstr>2025-04-03T10:08:05Z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bc50241c-d1f8-4194-938f-7c4ee0e5cd04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